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71"/>
      </w:tblGrid>
      <w:tr w:rsidR="00DF6031" w:rsidRPr="000121E3" w14:paraId="7A467798" w14:textId="77777777" w:rsidTr="00504214">
        <w:trPr>
          <w:trHeight w:val="2880"/>
          <w:jc w:val="center"/>
        </w:trPr>
        <w:tc>
          <w:tcPr>
            <w:tcW w:w="5000" w:type="pct"/>
          </w:tcPr>
          <w:p w14:paraId="57E52CE8" w14:textId="77777777" w:rsidR="00DF6031" w:rsidRPr="000121E3" w:rsidRDefault="00DF6031" w:rsidP="00504214">
            <w:pPr>
              <w:jc w:val="center"/>
              <w:rPr>
                <w:rFonts w:asciiTheme="majorHAnsi" w:hAnsiTheme="majorHAnsi" w:cs="Tahoma"/>
                <w:sz w:val="32"/>
                <w:szCs w:val="32"/>
              </w:rPr>
            </w:pPr>
            <w:r w:rsidRPr="000121E3">
              <w:rPr>
                <w:rFonts w:asciiTheme="majorHAnsi" w:hAnsiTheme="majorHAnsi" w:cs="Tahoma"/>
                <w:sz w:val="32"/>
                <w:szCs w:val="32"/>
              </w:rPr>
              <w:t>ПАРУС – Бюджет 8</w:t>
            </w:r>
          </w:p>
          <w:p w14:paraId="0DF8B061" w14:textId="7631FFB0" w:rsidR="00DF6031" w:rsidRPr="000121E3" w:rsidRDefault="000121E3" w:rsidP="00504214">
            <w:pPr>
              <w:jc w:val="center"/>
              <w:rPr>
                <w:rFonts w:asciiTheme="majorHAnsi" w:eastAsia="Calibri" w:hAnsiTheme="majorHAnsi" w:cs="Times New Roman"/>
                <w:sz w:val="32"/>
                <w:szCs w:val="32"/>
              </w:rPr>
            </w:pPr>
            <w:r w:rsidRPr="000121E3">
              <w:rPr>
                <w:rFonts w:asciiTheme="majorHAnsi" w:hAnsiTheme="majorHAnsi" w:cs="Tahoma"/>
                <w:sz w:val="32"/>
                <w:szCs w:val="32"/>
              </w:rPr>
              <w:t>Регистр АХД</w:t>
            </w:r>
          </w:p>
          <w:p w14:paraId="18932287" w14:textId="77777777" w:rsidR="00DF6031" w:rsidRPr="000121E3" w:rsidRDefault="00DF6031" w:rsidP="00504214">
            <w:pPr>
              <w:rPr>
                <w:rFonts w:asciiTheme="majorHAnsi" w:eastAsia="Calibri" w:hAnsiTheme="majorHAnsi" w:cs="Times New Roman"/>
              </w:rPr>
            </w:pPr>
          </w:p>
          <w:p w14:paraId="5FA04BBD" w14:textId="77777777" w:rsidR="00DF6031" w:rsidRPr="000121E3" w:rsidRDefault="00DF6031" w:rsidP="00504214">
            <w:pPr>
              <w:rPr>
                <w:rFonts w:asciiTheme="majorHAnsi" w:eastAsia="Calibri" w:hAnsiTheme="majorHAnsi" w:cs="Times New Roman"/>
              </w:rPr>
            </w:pPr>
          </w:p>
          <w:p w14:paraId="2386826E" w14:textId="77777777" w:rsidR="00DF6031" w:rsidRPr="000121E3" w:rsidRDefault="00DF6031" w:rsidP="00504214">
            <w:pPr>
              <w:tabs>
                <w:tab w:val="left" w:pos="7292"/>
              </w:tabs>
              <w:rPr>
                <w:rFonts w:asciiTheme="majorHAnsi" w:eastAsia="Calibri" w:hAnsiTheme="majorHAnsi" w:cs="Times New Roman"/>
              </w:rPr>
            </w:pPr>
            <w:r w:rsidRPr="000121E3">
              <w:rPr>
                <w:rFonts w:asciiTheme="majorHAnsi" w:eastAsia="Calibri" w:hAnsiTheme="majorHAnsi" w:cs="Times New Roman"/>
              </w:rPr>
              <w:tab/>
            </w:r>
          </w:p>
        </w:tc>
      </w:tr>
      <w:tr w:rsidR="00DF6031" w:rsidRPr="000121E3" w14:paraId="17813339" w14:textId="77777777" w:rsidTr="00504214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7C6706EA" w14:textId="77777777" w:rsidR="00DF6031" w:rsidRPr="000121E3" w:rsidRDefault="00DF6031" w:rsidP="00504214">
            <w:pPr>
              <w:pStyle w:val="a3"/>
              <w:jc w:val="center"/>
              <w:rPr>
                <w:rFonts w:asciiTheme="majorHAnsi" w:eastAsia="Times New Roman" w:hAnsiTheme="majorHAnsi" w:cs="Times New Roman"/>
                <w:sz w:val="80"/>
                <w:szCs w:val="80"/>
              </w:rPr>
            </w:pPr>
          </w:p>
        </w:tc>
      </w:tr>
      <w:tr w:rsidR="00DF6031" w:rsidRPr="000121E3" w14:paraId="0144BDA4" w14:textId="77777777" w:rsidTr="00504214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5296E10E" w14:textId="7D8353E3" w:rsidR="00DF6031" w:rsidRPr="000121E3" w:rsidRDefault="000121E3" w:rsidP="00504214">
            <w:pPr>
              <w:pStyle w:val="a3"/>
              <w:jc w:val="center"/>
              <w:rPr>
                <w:rFonts w:asciiTheme="majorHAnsi" w:eastAsia="Times New Roman" w:hAnsiTheme="majorHAnsi" w:cs="Times New Roman"/>
                <w:sz w:val="44"/>
                <w:szCs w:val="44"/>
              </w:rPr>
            </w:pPr>
            <w:r w:rsidRPr="000121E3">
              <w:rPr>
                <w:rFonts w:asciiTheme="majorHAnsi" w:eastAsia="Times New Roman" w:hAnsiTheme="majorHAnsi" w:cs="Times New Roman"/>
                <w:sz w:val="44"/>
                <w:szCs w:val="44"/>
              </w:rPr>
              <w:t>Индикаторы риска снижения заработной платы</w:t>
            </w:r>
          </w:p>
        </w:tc>
      </w:tr>
      <w:tr w:rsidR="00DF6031" w:rsidRPr="000121E3" w14:paraId="41CD58F3" w14:textId="77777777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14:paraId="452BF11A" w14:textId="77777777" w:rsidR="00DF6031" w:rsidRPr="000121E3" w:rsidRDefault="00DF6031" w:rsidP="00504214">
            <w:pPr>
              <w:pStyle w:val="a3"/>
              <w:jc w:val="center"/>
              <w:rPr>
                <w:rFonts w:asciiTheme="majorHAnsi" w:eastAsia="Times New Roman" w:hAnsiTheme="majorHAnsi" w:cs="Times New Roman"/>
              </w:rPr>
            </w:pPr>
          </w:p>
        </w:tc>
      </w:tr>
      <w:tr w:rsidR="00DF6031" w:rsidRPr="000121E3" w14:paraId="37020AED" w14:textId="77777777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14:paraId="7DDA33CC" w14:textId="77777777" w:rsidR="00DF6031" w:rsidRPr="000121E3" w:rsidRDefault="00DF6031" w:rsidP="00504214">
            <w:pPr>
              <w:pStyle w:val="a3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</w:tr>
      <w:tr w:rsidR="00DF6031" w:rsidRPr="000121E3" w14:paraId="510DF18D" w14:textId="77777777" w:rsidTr="00504214">
        <w:trPr>
          <w:trHeight w:val="360"/>
          <w:jc w:val="center"/>
        </w:trPr>
        <w:tc>
          <w:tcPr>
            <w:tcW w:w="5000" w:type="pct"/>
            <w:vAlign w:val="center"/>
          </w:tcPr>
          <w:p w14:paraId="6469FCA3" w14:textId="77777777" w:rsidR="00DF6031" w:rsidRPr="000121E3" w:rsidRDefault="00DF6031" w:rsidP="00504214">
            <w:pPr>
              <w:pStyle w:val="a3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</w:tr>
    </w:tbl>
    <w:p w14:paraId="1EF87D20" w14:textId="77777777" w:rsidR="00DF6031" w:rsidRPr="000121E3" w:rsidRDefault="00DF6031">
      <w:pPr>
        <w:rPr>
          <w:rFonts w:asciiTheme="majorHAnsi" w:hAnsiTheme="majorHAnsi"/>
        </w:rPr>
      </w:pPr>
    </w:p>
    <w:p w14:paraId="3DE4F25E" w14:textId="77777777" w:rsidR="00DF6031" w:rsidRPr="000121E3" w:rsidRDefault="00DF6031">
      <w:pPr>
        <w:rPr>
          <w:rFonts w:asciiTheme="majorHAnsi" w:hAnsiTheme="majorHAnsi"/>
        </w:rPr>
      </w:pPr>
      <w:r w:rsidRPr="000121E3">
        <w:rPr>
          <w:rFonts w:asciiTheme="majorHAnsi" w:hAnsiTheme="majorHAnsi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4147235"/>
        <w:docPartObj>
          <w:docPartGallery w:val="Table of Contents"/>
          <w:docPartUnique/>
        </w:docPartObj>
      </w:sdtPr>
      <w:sdtContent>
        <w:p w14:paraId="1332CD67" w14:textId="77777777" w:rsidR="00DF6031" w:rsidRPr="000121E3" w:rsidRDefault="00DF6031">
          <w:pPr>
            <w:pStyle w:val="a5"/>
          </w:pPr>
          <w:r w:rsidRPr="000121E3">
            <w:t>Оглавление</w:t>
          </w:r>
        </w:p>
        <w:p w14:paraId="452A6019" w14:textId="6CB222F3" w:rsidR="008E0F8B" w:rsidRPr="008E0F8B" w:rsidRDefault="00D07B38">
          <w:pPr>
            <w:pStyle w:val="11"/>
            <w:tabs>
              <w:tab w:val="right" w:leader="dot" w:pos="9345"/>
            </w:tabs>
            <w:rPr>
              <w:rFonts w:asciiTheme="majorHAnsi" w:hAnsiTheme="majorHAnsi"/>
              <w:noProof/>
              <w:kern w:val="2"/>
              <w:sz w:val="24"/>
              <w:szCs w:val="24"/>
              <w14:ligatures w14:val="standardContextual"/>
            </w:rPr>
          </w:pPr>
          <w:r w:rsidRPr="008E0F8B">
            <w:rPr>
              <w:rFonts w:asciiTheme="majorHAnsi" w:hAnsiTheme="majorHAnsi"/>
            </w:rPr>
            <w:fldChar w:fldCharType="begin"/>
          </w:r>
          <w:r w:rsidR="00DF6031" w:rsidRPr="008E0F8B">
            <w:rPr>
              <w:rFonts w:asciiTheme="majorHAnsi" w:hAnsiTheme="majorHAnsi"/>
            </w:rPr>
            <w:instrText xml:space="preserve"> TOC \o "1-3" \h \z \u </w:instrText>
          </w:r>
          <w:r w:rsidRPr="008E0F8B">
            <w:rPr>
              <w:rFonts w:asciiTheme="majorHAnsi" w:hAnsiTheme="majorHAnsi"/>
            </w:rPr>
            <w:fldChar w:fldCharType="separate"/>
          </w:r>
          <w:hyperlink w:anchor="_Toc235624460" w:history="1">
            <w:r w:rsidR="008E0F8B" w:rsidRPr="008E0F8B">
              <w:rPr>
                <w:rStyle w:val="a8"/>
                <w:rFonts w:asciiTheme="majorHAnsi" w:hAnsiTheme="majorHAnsi"/>
                <w:noProof/>
              </w:rPr>
              <w:t>Раздел «Индикаторы риска»</w:t>
            </w:r>
            <w:r w:rsidR="008E0F8B" w:rsidRPr="008E0F8B">
              <w:rPr>
                <w:rFonts w:asciiTheme="majorHAnsi" w:hAnsiTheme="majorHAnsi"/>
                <w:noProof/>
                <w:webHidden/>
              </w:rPr>
              <w:tab/>
            </w:r>
            <w:r w:rsidR="008E0F8B" w:rsidRPr="008E0F8B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="008E0F8B" w:rsidRPr="008E0F8B">
              <w:rPr>
                <w:rFonts w:asciiTheme="majorHAnsi" w:hAnsiTheme="majorHAnsi"/>
                <w:noProof/>
                <w:webHidden/>
              </w:rPr>
              <w:instrText xml:space="preserve"> PAGEREF _Toc235624460 \h </w:instrText>
            </w:r>
            <w:r w:rsidR="008E0F8B" w:rsidRPr="008E0F8B">
              <w:rPr>
                <w:rFonts w:asciiTheme="majorHAnsi" w:hAnsiTheme="majorHAnsi"/>
                <w:noProof/>
                <w:webHidden/>
              </w:rPr>
            </w:r>
            <w:r w:rsidR="008E0F8B" w:rsidRPr="008E0F8B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F65FB8">
              <w:rPr>
                <w:rFonts w:asciiTheme="majorHAnsi" w:hAnsiTheme="majorHAnsi"/>
                <w:noProof/>
                <w:webHidden/>
              </w:rPr>
              <w:t>3</w:t>
            </w:r>
            <w:r w:rsidR="008E0F8B" w:rsidRPr="008E0F8B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05B571BB" w14:textId="7E0B8398" w:rsidR="008E0F8B" w:rsidRPr="008E0F8B" w:rsidRDefault="008E0F8B">
          <w:pPr>
            <w:pStyle w:val="11"/>
            <w:tabs>
              <w:tab w:val="right" w:leader="dot" w:pos="9345"/>
            </w:tabs>
            <w:rPr>
              <w:rFonts w:asciiTheme="majorHAnsi" w:hAnsiTheme="maj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624461" w:history="1">
            <w:r w:rsidRPr="008E0F8B">
              <w:rPr>
                <w:rStyle w:val="a8"/>
                <w:rFonts w:asciiTheme="majorHAnsi" w:hAnsiTheme="majorHAnsi"/>
                <w:noProof/>
              </w:rPr>
              <w:t>Заполнение информации о причинах снижения, контроль отчета.</w:t>
            </w:r>
            <w:r w:rsidRPr="008E0F8B">
              <w:rPr>
                <w:rFonts w:asciiTheme="majorHAnsi" w:hAnsiTheme="majorHAnsi"/>
                <w:noProof/>
                <w:webHidden/>
              </w:rPr>
              <w:tab/>
            </w:r>
            <w:r w:rsidRPr="008E0F8B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Pr="008E0F8B">
              <w:rPr>
                <w:rFonts w:asciiTheme="majorHAnsi" w:hAnsiTheme="majorHAnsi"/>
                <w:noProof/>
                <w:webHidden/>
              </w:rPr>
              <w:instrText xml:space="preserve"> PAGEREF _Toc235624461 \h </w:instrText>
            </w:r>
            <w:r w:rsidRPr="008E0F8B">
              <w:rPr>
                <w:rFonts w:asciiTheme="majorHAnsi" w:hAnsiTheme="majorHAnsi"/>
                <w:noProof/>
                <w:webHidden/>
              </w:rPr>
            </w:r>
            <w:r w:rsidRPr="008E0F8B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F65FB8">
              <w:rPr>
                <w:rFonts w:asciiTheme="majorHAnsi" w:hAnsiTheme="majorHAnsi"/>
                <w:noProof/>
                <w:webHidden/>
              </w:rPr>
              <w:t>6</w:t>
            </w:r>
            <w:r w:rsidRPr="008E0F8B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1CD8D3D3" w14:textId="1EE68341" w:rsidR="008E0F8B" w:rsidRPr="008E0F8B" w:rsidRDefault="008E0F8B">
          <w:pPr>
            <w:pStyle w:val="11"/>
            <w:tabs>
              <w:tab w:val="right" w:leader="dot" w:pos="9345"/>
            </w:tabs>
            <w:rPr>
              <w:rFonts w:asciiTheme="majorHAnsi" w:hAnsiTheme="majorHAnsi"/>
              <w:noProof/>
              <w:kern w:val="2"/>
              <w:sz w:val="24"/>
              <w:szCs w:val="24"/>
              <w14:ligatures w14:val="standardContextual"/>
            </w:rPr>
          </w:pPr>
          <w:hyperlink w:anchor="_Toc235624462" w:history="1">
            <w:r w:rsidRPr="008E0F8B">
              <w:rPr>
                <w:rStyle w:val="a8"/>
                <w:rFonts w:asciiTheme="majorHAnsi" w:hAnsiTheme="majorHAnsi"/>
                <w:noProof/>
              </w:rPr>
              <w:t>Печать отчета</w:t>
            </w:r>
            <w:r w:rsidRPr="008E0F8B">
              <w:rPr>
                <w:rFonts w:asciiTheme="majorHAnsi" w:hAnsiTheme="majorHAnsi"/>
                <w:noProof/>
                <w:webHidden/>
              </w:rPr>
              <w:tab/>
            </w:r>
            <w:r w:rsidRPr="008E0F8B">
              <w:rPr>
                <w:rFonts w:asciiTheme="majorHAnsi" w:hAnsiTheme="majorHAnsi"/>
                <w:noProof/>
                <w:webHidden/>
              </w:rPr>
              <w:fldChar w:fldCharType="begin"/>
            </w:r>
            <w:r w:rsidRPr="008E0F8B">
              <w:rPr>
                <w:rFonts w:asciiTheme="majorHAnsi" w:hAnsiTheme="majorHAnsi"/>
                <w:noProof/>
                <w:webHidden/>
              </w:rPr>
              <w:instrText xml:space="preserve"> PAGEREF _Toc235624462 \h </w:instrText>
            </w:r>
            <w:r w:rsidRPr="008E0F8B">
              <w:rPr>
                <w:rFonts w:asciiTheme="majorHAnsi" w:hAnsiTheme="majorHAnsi"/>
                <w:noProof/>
                <w:webHidden/>
              </w:rPr>
            </w:r>
            <w:r w:rsidRPr="008E0F8B">
              <w:rPr>
                <w:rFonts w:asciiTheme="majorHAnsi" w:hAnsiTheme="majorHAnsi"/>
                <w:noProof/>
                <w:webHidden/>
              </w:rPr>
              <w:fldChar w:fldCharType="separate"/>
            </w:r>
            <w:r w:rsidR="00F65FB8">
              <w:rPr>
                <w:rFonts w:asciiTheme="majorHAnsi" w:hAnsiTheme="majorHAnsi"/>
                <w:noProof/>
                <w:webHidden/>
              </w:rPr>
              <w:t>7</w:t>
            </w:r>
            <w:r w:rsidRPr="008E0F8B">
              <w:rPr>
                <w:rFonts w:asciiTheme="majorHAnsi" w:hAnsiTheme="majorHAnsi"/>
                <w:noProof/>
                <w:webHidden/>
              </w:rPr>
              <w:fldChar w:fldCharType="end"/>
            </w:r>
          </w:hyperlink>
        </w:p>
        <w:p w14:paraId="73BAC800" w14:textId="454304AB" w:rsidR="00DF6031" w:rsidRPr="000121E3" w:rsidRDefault="00D07B38">
          <w:pPr>
            <w:rPr>
              <w:rFonts w:asciiTheme="majorHAnsi" w:hAnsiTheme="majorHAnsi"/>
            </w:rPr>
          </w:pPr>
          <w:r w:rsidRPr="008E0F8B">
            <w:rPr>
              <w:rFonts w:asciiTheme="majorHAnsi" w:hAnsiTheme="majorHAnsi"/>
            </w:rPr>
            <w:fldChar w:fldCharType="end"/>
          </w:r>
        </w:p>
      </w:sdtContent>
    </w:sdt>
    <w:p w14:paraId="5F97A714" w14:textId="77777777" w:rsidR="00DF6031" w:rsidRPr="000121E3" w:rsidRDefault="00DF6031">
      <w:pPr>
        <w:rPr>
          <w:rFonts w:asciiTheme="majorHAnsi" w:hAnsiTheme="majorHAnsi"/>
        </w:rPr>
      </w:pPr>
      <w:r w:rsidRPr="000121E3">
        <w:rPr>
          <w:rFonts w:asciiTheme="majorHAnsi" w:hAnsiTheme="majorHAnsi"/>
        </w:rPr>
        <w:br w:type="page"/>
      </w:r>
    </w:p>
    <w:p w14:paraId="67C1CD57" w14:textId="18285822" w:rsidR="00DF6031" w:rsidRPr="000121E3" w:rsidRDefault="000121E3" w:rsidP="00DF6031">
      <w:pPr>
        <w:pStyle w:val="1"/>
      </w:pPr>
      <w:bookmarkStart w:id="0" w:name="_Toc235624460"/>
      <w:r>
        <w:lastRenderedPageBreak/>
        <w:t>Раздел «Индикаторы риска»</w:t>
      </w:r>
      <w:bookmarkEnd w:id="0"/>
    </w:p>
    <w:p w14:paraId="05A2F18D" w14:textId="45A76EBF" w:rsidR="00356843" w:rsidRPr="000121E3" w:rsidRDefault="000121E3" w:rsidP="000121E3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Раздел расположен в пункте меню «Учет»</w:t>
      </w:r>
    </w:p>
    <w:p w14:paraId="57197301" w14:textId="767E7469" w:rsidR="00EB06F9" w:rsidRDefault="000121E3" w:rsidP="00EB06F9">
      <w:pPr>
        <w:jc w:val="center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6C44D135" wp14:editId="1BC7BE92">
            <wp:extent cx="2209800" cy="1673868"/>
            <wp:effectExtent l="0" t="0" r="0" b="0"/>
            <wp:docPr id="13472344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344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8760" cy="168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51F84" w14:textId="77777777" w:rsidR="000121E3" w:rsidRPr="000121E3" w:rsidRDefault="000121E3" w:rsidP="000121E3">
      <w:pPr>
        <w:pStyle w:val="aa"/>
        <w:jc w:val="center"/>
        <w:rPr>
          <w:rFonts w:asciiTheme="majorHAnsi" w:hAnsiTheme="majorHAnsi"/>
        </w:rPr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</w:p>
    <w:p w14:paraId="694F6AD4" w14:textId="77777777" w:rsidR="000121E3" w:rsidRDefault="000121E3" w:rsidP="00EB06F9">
      <w:pPr>
        <w:jc w:val="center"/>
        <w:rPr>
          <w:rFonts w:asciiTheme="majorHAnsi" w:hAnsiTheme="majorHAnsi"/>
        </w:rPr>
      </w:pPr>
    </w:p>
    <w:p w14:paraId="059D87BF" w14:textId="4E6D6B5A" w:rsidR="000121E3" w:rsidRDefault="000121E3" w:rsidP="000121E3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В разделе необходимо добавить запись для своей организации для анализируемого периода. Для это в каталоге «Индикаторы риска» выполнить действие контекстного меню </w:t>
      </w:r>
      <w:r w:rsidRPr="000121E3">
        <w:rPr>
          <w:rFonts w:asciiTheme="majorHAnsi" w:hAnsiTheme="majorHAnsi"/>
          <w:b/>
          <w:bCs/>
          <w:i/>
          <w:iCs/>
        </w:rPr>
        <w:t>Добавить</w:t>
      </w:r>
      <w:r>
        <w:rPr>
          <w:rFonts w:asciiTheme="majorHAnsi" w:hAnsiTheme="majorHAnsi"/>
        </w:rPr>
        <w:t>.</w:t>
      </w:r>
    </w:p>
    <w:p w14:paraId="1AF6EA40" w14:textId="7626A902" w:rsidR="000121E3" w:rsidRDefault="000121E3" w:rsidP="000121E3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На параметрах действия указать:</w:t>
      </w:r>
    </w:p>
    <w:p w14:paraId="4E7568E5" w14:textId="68EE405A" w:rsidR="000121E3" w:rsidRDefault="000121E3" w:rsidP="000121E3">
      <w:pPr>
        <w:pStyle w:val="a9"/>
        <w:numPr>
          <w:ilvl w:val="0"/>
          <w:numId w:val="1"/>
        </w:numPr>
        <w:jc w:val="both"/>
        <w:rPr>
          <w:rFonts w:asciiTheme="majorHAnsi" w:hAnsiTheme="majorHAnsi"/>
        </w:rPr>
      </w:pPr>
      <w:r w:rsidRPr="000121E3">
        <w:rPr>
          <w:rFonts w:asciiTheme="majorHAnsi" w:hAnsiTheme="majorHAnsi"/>
        </w:rPr>
        <w:t>Юридическое лицо: выбрать свою организацию из списка;</w:t>
      </w:r>
    </w:p>
    <w:p w14:paraId="65BA990B" w14:textId="37EA5443" w:rsidR="000121E3" w:rsidRDefault="000121E3" w:rsidP="000121E3">
      <w:pPr>
        <w:pStyle w:val="a9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Квартал: выбрать квартал анализируемого периода;</w:t>
      </w:r>
    </w:p>
    <w:p w14:paraId="1EE5BBE1" w14:textId="33AF5752" w:rsidR="000121E3" w:rsidRDefault="000121E3" w:rsidP="000121E3">
      <w:pPr>
        <w:pStyle w:val="a9"/>
        <w:numPr>
          <w:ilvl w:val="0"/>
          <w:numId w:val="1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Год: выбрать год анализируемого периода;</w:t>
      </w:r>
    </w:p>
    <w:p w14:paraId="209E09CF" w14:textId="57241D70" w:rsidR="000121E3" w:rsidRDefault="000121E3" w:rsidP="000121E3">
      <w:pPr>
        <w:ind w:firstLine="709"/>
        <w:jc w:val="both"/>
        <w:rPr>
          <w:rFonts w:asciiTheme="majorHAnsi" w:hAnsiTheme="majorHAnsi"/>
          <w:b/>
          <w:bCs/>
          <w:i/>
          <w:iCs/>
        </w:rPr>
      </w:pPr>
      <w:r>
        <w:rPr>
          <w:rFonts w:asciiTheme="majorHAnsi" w:hAnsiTheme="majorHAnsi"/>
        </w:rPr>
        <w:t xml:space="preserve">Нажать кнопку </w:t>
      </w:r>
      <w:r w:rsidRPr="000121E3">
        <w:rPr>
          <w:rFonts w:asciiTheme="majorHAnsi" w:hAnsiTheme="majorHAnsi"/>
          <w:b/>
          <w:bCs/>
          <w:i/>
          <w:iCs/>
        </w:rPr>
        <w:t>ОК</w:t>
      </w:r>
      <w:r>
        <w:rPr>
          <w:rFonts w:asciiTheme="majorHAnsi" w:hAnsiTheme="majorHAnsi"/>
          <w:b/>
          <w:bCs/>
          <w:i/>
          <w:iCs/>
        </w:rPr>
        <w:t>.</w:t>
      </w:r>
    </w:p>
    <w:p w14:paraId="7EE97FE6" w14:textId="77777777" w:rsidR="000121E3" w:rsidRDefault="000121E3" w:rsidP="000121E3">
      <w:pPr>
        <w:keepNext/>
        <w:jc w:val="center"/>
      </w:pPr>
      <w:r>
        <w:rPr>
          <w:noProof/>
        </w:rPr>
        <w:drawing>
          <wp:inline distT="0" distB="0" distL="0" distR="0" wp14:anchorId="083691D4" wp14:editId="6C781392">
            <wp:extent cx="2598420" cy="1711257"/>
            <wp:effectExtent l="0" t="0" r="0" b="0"/>
            <wp:docPr id="17009638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638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8964" cy="171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EB50" w14:textId="708BF69A" w:rsidR="000121E3" w:rsidRPr="000121E3" w:rsidRDefault="000121E3" w:rsidP="000121E3">
      <w:pPr>
        <w:pStyle w:val="aa"/>
        <w:jc w:val="center"/>
        <w:rPr>
          <w:rFonts w:asciiTheme="majorHAnsi" w:hAnsiTheme="majorHAnsi"/>
        </w:rPr>
      </w:pPr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</w:p>
    <w:p w14:paraId="4B3DE722" w14:textId="6C2946F5" w:rsidR="00A74BA0" w:rsidRDefault="00A74BA0" w:rsidP="00A74BA0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Для заполнения сведений по сотрудникам на основании данных раздела «Импорт данных» для созданной записи выполнить действие контекстного меню </w:t>
      </w:r>
      <w:r>
        <w:rPr>
          <w:rFonts w:asciiTheme="majorHAnsi" w:hAnsiTheme="majorHAnsi"/>
          <w:b/>
          <w:bCs/>
          <w:i/>
          <w:iCs/>
        </w:rPr>
        <w:t>Пересчитать</w:t>
      </w:r>
      <w:r>
        <w:rPr>
          <w:rFonts w:asciiTheme="majorHAnsi" w:hAnsiTheme="majorHAnsi"/>
        </w:rPr>
        <w:t xml:space="preserve"> и нажать кнопку </w:t>
      </w:r>
      <w:r w:rsidRPr="00A74BA0">
        <w:rPr>
          <w:rFonts w:asciiTheme="majorHAnsi" w:hAnsiTheme="majorHAnsi"/>
          <w:b/>
          <w:bCs/>
          <w:i/>
          <w:iCs/>
        </w:rPr>
        <w:t>ОК</w:t>
      </w:r>
      <w:r>
        <w:rPr>
          <w:rFonts w:asciiTheme="majorHAnsi" w:hAnsiTheme="majorHAnsi"/>
          <w:b/>
          <w:bCs/>
          <w:i/>
          <w:iCs/>
        </w:rPr>
        <w:t>.</w:t>
      </w:r>
    </w:p>
    <w:p w14:paraId="6BFCD8CE" w14:textId="455599BB" w:rsidR="00FA0B42" w:rsidRDefault="00A74BA0" w:rsidP="00A74BA0">
      <w:pPr>
        <w:jc w:val="center"/>
        <w:rPr>
          <w:rFonts w:asciiTheme="majorHAnsi" w:hAnsiTheme="majorHAnsi"/>
        </w:rPr>
      </w:pPr>
      <w:r>
        <w:rPr>
          <w:noProof/>
        </w:rPr>
        <w:lastRenderedPageBreak/>
        <w:drawing>
          <wp:inline distT="0" distB="0" distL="0" distR="0" wp14:anchorId="7FF77285" wp14:editId="3BBCAC1A">
            <wp:extent cx="2976982" cy="1493520"/>
            <wp:effectExtent l="0" t="0" r="0" b="0"/>
            <wp:docPr id="179505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054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5754" cy="149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AD8E5" w14:textId="28782F14" w:rsidR="00A74BA0" w:rsidRPr="000121E3" w:rsidRDefault="00A74BA0" w:rsidP="00A74BA0">
      <w:pPr>
        <w:pStyle w:val="aa"/>
        <w:jc w:val="center"/>
        <w:rPr>
          <w:rFonts w:asciiTheme="majorHAnsi" w:hAnsiTheme="majorHAnsi"/>
        </w:rPr>
      </w:pPr>
      <w:r>
        <w:t xml:space="preserve">Рисунок </w:t>
      </w:r>
      <w:fldSimple w:instr=" SEQ Рисунок \* ARABIC ">
        <w:r>
          <w:rPr>
            <w:noProof/>
          </w:rPr>
          <w:t>3</w:t>
        </w:r>
      </w:fldSimple>
    </w:p>
    <w:p w14:paraId="1649D486" w14:textId="2C3B7900" w:rsidR="00A74BA0" w:rsidRDefault="00A74BA0" w:rsidP="00A74BA0">
      <w:pPr>
        <w:jc w:val="center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009DC7F3" wp14:editId="11F58A15">
            <wp:extent cx="2606040" cy="1255990"/>
            <wp:effectExtent l="0" t="0" r="0" b="0"/>
            <wp:docPr id="12547847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847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8429" cy="126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1707D" w14:textId="5C13E390" w:rsidR="00A74BA0" w:rsidRPr="000121E3" w:rsidRDefault="00A74BA0" w:rsidP="00A74BA0">
      <w:pPr>
        <w:pStyle w:val="aa"/>
        <w:jc w:val="center"/>
        <w:rPr>
          <w:rFonts w:asciiTheme="majorHAnsi" w:hAnsiTheme="majorHAnsi"/>
        </w:rPr>
      </w:pPr>
      <w:r>
        <w:t xml:space="preserve">Рисунок </w:t>
      </w:r>
      <w:fldSimple w:instr=" SEQ Рисунок \* ARABIC ">
        <w:r>
          <w:rPr>
            <w:noProof/>
          </w:rPr>
          <w:t>4</w:t>
        </w:r>
      </w:fldSimple>
    </w:p>
    <w:p w14:paraId="71A93C92" w14:textId="532FD449" w:rsidR="00A74BA0" w:rsidRDefault="00A74BA0" w:rsidP="00A74BA0">
      <w:pPr>
        <w:ind w:firstLine="709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результате выполнения действия буду заполнены сведения в следующих спецификациях записи раздела:</w:t>
      </w:r>
    </w:p>
    <w:p w14:paraId="29435289" w14:textId="1672E09C" w:rsidR="00A74BA0" w:rsidRDefault="00A74BA0" w:rsidP="00A74BA0">
      <w:pPr>
        <w:pStyle w:val="a9"/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Свод. В данной спецификации заполняются итоговые значения по каждой категории медицинских работников, подлежащей анализу (</w:t>
      </w:r>
      <w:r>
        <w:rPr>
          <w:rFonts w:asciiTheme="majorHAnsi" w:hAnsiTheme="majorHAnsi"/>
        </w:rPr>
        <w:fldChar w:fldCharType="begin"/>
      </w:r>
      <w:r w:rsidRPr="00A74BA0">
        <w:rPr>
          <w:rFonts w:asciiTheme="majorHAnsi" w:hAnsiTheme="majorHAnsi"/>
        </w:rPr>
        <w:instrText xml:space="preserve"> REF _Ref235620744 \h </w:instrText>
      </w:r>
      <w:r>
        <w:rPr>
          <w:rFonts w:asciiTheme="majorHAnsi" w:hAnsiTheme="majorHAnsi"/>
        </w:rPr>
        <w:instrText xml:space="preserve"> \* MERGEFORMAT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 w:rsidRPr="00A74BA0">
        <w:rPr>
          <w:rFonts w:asciiTheme="majorHAnsi" w:hAnsiTheme="majorHAnsi"/>
        </w:rPr>
        <w:t>Рисунок</w:t>
      </w:r>
      <w:r>
        <w:t xml:space="preserve"> </w:t>
      </w:r>
      <w:r>
        <w:rPr>
          <w:noProof/>
        </w:rPr>
        <w:t>5</w:t>
      </w:r>
      <w:r>
        <w:rPr>
          <w:rFonts w:asciiTheme="majorHAnsi" w:hAnsiTheme="majorHAnsi"/>
        </w:rPr>
        <w:fldChar w:fldCharType="end"/>
      </w:r>
      <w:r>
        <w:rPr>
          <w:rFonts w:asciiTheme="majorHAnsi" w:hAnsiTheme="majorHAnsi"/>
        </w:rPr>
        <w:t>);</w:t>
      </w:r>
    </w:p>
    <w:p w14:paraId="60A693C3" w14:textId="60F63EF6" w:rsidR="00A74BA0" w:rsidRDefault="00A74BA0" w:rsidP="00A74BA0">
      <w:pPr>
        <w:pStyle w:val="a9"/>
        <w:numPr>
          <w:ilvl w:val="0"/>
          <w:numId w:val="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Сотрудники и подчиненная ей спецификация «Исполнения» (</w:t>
      </w:r>
      <w:r w:rsidRPr="00A74BA0">
        <w:rPr>
          <w:rFonts w:asciiTheme="majorHAnsi" w:hAnsiTheme="majorHAnsi"/>
        </w:rPr>
        <w:fldChar w:fldCharType="begin"/>
      </w:r>
      <w:r w:rsidRPr="00A74BA0">
        <w:rPr>
          <w:rFonts w:asciiTheme="majorHAnsi" w:hAnsiTheme="majorHAnsi"/>
        </w:rPr>
        <w:instrText xml:space="preserve"> REF _Ref235620861 \h </w:instrText>
      </w:r>
      <w:r>
        <w:rPr>
          <w:rFonts w:asciiTheme="majorHAnsi" w:hAnsiTheme="majorHAnsi"/>
        </w:rPr>
        <w:instrText xml:space="preserve"> \* MERGEFORMAT </w:instrText>
      </w:r>
      <w:r w:rsidRPr="00A74BA0">
        <w:rPr>
          <w:rFonts w:asciiTheme="majorHAnsi" w:hAnsiTheme="majorHAnsi"/>
        </w:rPr>
      </w:r>
      <w:r w:rsidRPr="00A74BA0">
        <w:rPr>
          <w:rFonts w:asciiTheme="majorHAnsi" w:hAnsiTheme="majorHAnsi"/>
        </w:rPr>
        <w:fldChar w:fldCharType="separate"/>
      </w:r>
      <w:r w:rsidRPr="00A74BA0">
        <w:rPr>
          <w:rFonts w:asciiTheme="majorHAnsi" w:hAnsiTheme="majorHAnsi"/>
        </w:rPr>
        <w:t xml:space="preserve">Рисунок </w:t>
      </w:r>
      <w:r w:rsidRPr="00A74BA0">
        <w:rPr>
          <w:rFonts w:asciiTheme="majorHAnsi" w:hAnsiTheme="majorHAnsi"/>
          <w:noProof/>
        </w:rPr>
        <w:t>6</w:t>
      </w:r>
      <w:r w:rsidRPr="00A74BA0">
        <w:rPr>
          <w:rFonts w:asciiTheme="majorHAnsi" w:hAnsiTheme="majorHAnsi"/>
        </w:rPr>
        <w:fldChar w:fldCharType="end"/>
      </w:r>
      <w:r>
        <w:rPr>
          <w:rFonts w:asciiTheme="majorHAnsi" w:hAnsiTheme="majorHAnsi"/>
        </w:rPr>
        <w:t>).</w:t>
      </w:r>
      <w:r w:rsidRPr="00A74BA0">
        <w:rPr>
          <w:rFonts w:asciiTheme="majorHAnsi" w:hAnsiTheme="majorHAnsi"/>
        </w:rPr>
        <w:t xml:space="preserve"> В спецификаци</w:t>
      </w:r>
      <w:r>
        <w:rPr>
          <w:rFonts w:asciiTheme="majorHAnsi" w:hAnsiTheme="majorHAnsi"/>
        </w:rPr>
        <w:t>и «Сотрудники» находится общая итоговая информация по сотруднику за текущий период и аналогичный период прошлого года. В спецификации «Исполнения» для каждого сотрудника находится детальная информация в разрезе подразделений, занимаемых должностей и т.д.</w:t>
      </w:r>
    </w:p>
    <w:p w14:paraId="0F92A797" w14:textId="5B3AD2B5" w:rsidR="00A74BA0" w:rsidRPr="00A74BA0" w:rsidRDefault="00A74BA0" w:rsidP="00A74BA0">
      <w:pPr>
        <w:jc w:val="both"/>
        <w:rPr>
          <w:rFonts w:asciiTheme="majorHAnsi" w:hAnsiTheme="majorHAnsi"/>
          <w:b/>
          <w:bCs/>
        </w:rPr>
      </w:pPr>
      <w:r w:rsidRPr="00A74BA0">
        <w:rPr>
          <w:rFonts w:asciiTheme="majorHAnsi" w:hAnsiTheme="majorHAnsi"/>
          <w:b/>
          <w:bCs/>
        </w:rPr>
        <w:t xml:space="preserve">Обратите внимание!!! </w:t>
      </w:r>
      <w:r>
        <w:rPr>
          <w:rFonts w:asciiTheme="majorHAnsi" w:hAnsiTheme="majorHAnsi"/>
          <w:b/>
          <w:bCs/>
        </w:rPr>
        <w:t>Рассчитанные автоматически сведения не подлежат ручному редактированию. Заполнять и исправлять данные можно только в спецификации «Свод» в части пояснений по причинам снижения заработной платы.</w:t>
      </w:r>
    </w:p>
    <w:p w14:paraId="4A86C628" w14:textId="77777777" w:rsidR="00A74BA0" w:rsidRDefault="00A74BA0" w:rsidP="00A74BA0">
      <w:pPr>
        <w:rPr>
          <w:rFonts w:asciiTheme="majorHAnsi" w:hAnsiTheme="majorHAnsi"/>
        </w:rPr>
      </w:pPr>
    </w:p>
    <w:p w14:paraId="7CE5E674" w14:textId="69504246" w:rsidR="00A74BA0" w:rsidRDefault="00A74BA0" w:rsidP="00A74BA0">
      <w:pPr>
        <w:jc w:val="center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470B5C95" wp14:editId="6B9803C0">
            <wp:extent cx="4564380" cy="1304666"/>
            <wp:effectExtent l="0" t="0" r="0" b="0"/>
            <wp:docPr id="13294161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4161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2822" cy="130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E956" w14:textId="42DA81CB" w:rsidR="00A74BA0" w:rsidRPr="000121E3" w:rsidRDefault="00A74BA0" w:rsidP="00A74BA0">
      <w:pPr>
        <w:pStyle w:val="aa"/>
        <w:jc w:val="center"/>
        <w:rPr>
          <w:rFonts w:asciiTheme="majorHAnsi" w:hAnsiTheme="majorHAnsi"/>
        </w:rPr>
      </w:pPr>
      <w:bookmarkStart w:id="1" w:name="_Ref235620744"/>
      <w:r>
        <w:t xml:space="preserve">Рисунок </w:t>
      </w:r>
      <w:fldSimple w:instr=" SEQ Рисунок \* ARABIC ">
        <w:r>
          <w:rPr>
            <w:noProof/>
          </w:rPr>
          <w:t>5</w:t>
        </w:r>
      </w:fldSimple>
      <w:bookmarkEnd w:id="1"/>
    </w:p>
    <w:p w14:paraId="7AC366D3" w14:textId="00F06CA6" w:rsidR="00A74BA0" w:rsidRDefault="00A74BA0" w:rsidP="00A74BA0">
      <w:pPr>
        <w:jc w:val="center"/>
        <w:rPr>
          <w:rFonts w:asciiTheme="majorHAnsi" w:hAnsiTheme="majorHAnsi"/>
        </w:rPr>
      </w:pPr>
      <w:r>
        <w:rPr>
          <w:noProof/>
        </w:rPr>
        <w:lastRenderedPageBreak/>
        <w:drawing>
          <wp:inline distT="0" distB="0" distL="0" distR="0" wp14:anchorId="2284D8EC" wp14:editId="7CD44D54">
            <wp:extent cx="5193671" cy="2649855"/>
            <wp:effectExtent l="0" t="0" r="0" b="0"/>
            <wp:docPr id="2097907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0750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5880" cy="2650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1E3D" w14:textId="149DD0E0" w:rsidR="00A74BA0" w:rsidRPr="000121E3" w:rsidRDefault="00A74BA0" w:rsidP="00A74BA0">
      <w:pPr>
        <w:pStyle w:val="aa"/>
        <w:jc w:val="center"/>
        <w:rPr>
          <w:rFonts w:asciiTheme="majorHAnsi" w:hAnsiTheme="majorHAnsi"/>
        </w:rPr>
      </w:pPr>
      <w:bookmarkStart w:id="2" w:name="_Ref235620861"/>
      <w:r>
        <w:t xml:space="preserve">Рисунок </w:t>
      </w:r>
      <w:fldSimple w:instr=" SEQ Рисунок \* ARABIC ">
        <w:r>
          <w:rPr>
            <w:noProof/>
          </w:rPr>
          <w:t>6</w:t>
        </w:r>
      </w:fldSimple>
      <w:bookmarkEnd w:id="2"/>
    </w:p>
    <w:p w14:paraId="2CC193BB" w14:textId="77777777" w:rsidR="004F3773" w:rsidRDefault="004F3773" w:rsidP="00960B65">
      <w:pPr>
        <w:jc w:val="both"/>
        <w:rPr>
          <w:rFonts w:asciiTheme="majorHAnsi" w:hAnsiTheme="majorHAnsi"/>
          <w:b/>
          <w:bCs/>
        </w:rPr>
      </w:pPr>
    </w:p>
    <w:p w14:paraId="1C0F8B84" w14:textId="1B0F15BC" w:rsidR="00960B65" w:rsidRPr="00A74BA0" w:rsidRDefault="00960B65" w:rsidP="00960B65">
      <w:pPr>
        <w:jc w:val="both"/>
        <w:rPr>
          <w:rFonts w:asciiTheme="majorHAnsi" w:hAnsiTheme="majorHAnsi"/>
          <w:b/>
          <w:bCs/>
        </w:rPr>
      </w:pPr>
      <w:r w:rsidRPr="00A74BA0">
        <w:rPr>
          <w:rFonts w:asciiTheme="majorHAnsi" w:hAnsiTheme="majorHAnsi"/>
          <w:b/>
          <w:bCs/>
        </w:rPr>
        <w:t xml:space="preserve">Обратите внимание!!! </w:t>
      </w:r>
      <w:r>
        <w:rPr>
          <w:rFonts w:asciiTheme="majorHAnsi" w:hAnsiTheme="majorHAnsi"/>
          <w:b/>
          <w:bCs/>
        </w:rPr>
        <w:t>В спецификации «Сотрудники» значения полей «МР на конец» и «Категория» определяются по последней действующей должности.</w:t>
      </w:r>
    </w:p>
    <w:p w14:paraId="476FB594" w14:textId="194D3CE3" w:rsidR="00960B65" w:rsidRDefault="00960B65" w:rsidP="00960B65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Если на конец периода формирования есть основная действующая медицинская должность, то «МР на конец» = Да. Если немедицинская, или нет действующей, то «МР на конец» = Нет.</w:t>
      </w:r>
    </w:p>
    <w:p w14:paraId="09F41244" w14:textId="1F5994AB" w:rsidR="00960B65" w:rsidRPr="00960B65" w:rsidRDefault="00960B65" w:rsidP="00960B65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Например, отчетный период 1й квартал 2026г, значит анализируется информация из раздела импорт данных за период март 2026, анализ идет по основной занятости в МО (Тип исполнения «Основная должность» или «</w:t>
      </w:r>
      <w:r w:rsidR="005751E7" w:rsidRPr="005751E7">
        <w:rPr>
          <w:rFonts w:asciiTheme="majorHAnsi" w:hAnsiTheme="majorHAnsi"/>
        </w:rPr>
        <w:t>Совместительство (внешнее)</w:t>
      </w:r>
      <w:r>
        <w:rPr>
          <w:rFonts w:asciiTheme="majorHAnsi" w:hAnsiTheme="majorHAnsi"/>
        </w:rPr>
        <w:t>»</w:t>
      </w:r>
      <w:r w:rsidR="005751E7">
        <w:rPr>
          <w:rFonts w:asciiTheme="majorHAnsi" w:hAnsiTheme="majorHAnsi"/>
        </w:rPr>
        <w:t>)</w:t>
      </w:r>
      <w:r>
        <w:rPr>
          <w:rFonts w:asciiTheme="majorHAnsi" w:hAnsiTheme="majorHAnsi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04"/>
        <w:gridCol w:w="1344"/>
        <w:gridCol w:w="1281"/>
        <w:gridCol w:w="2065"/>
        <w:gridCol w:w="2503"/>
        <w:gridCol w:w="1074"/>
      </w:tblGrid>
      <w:tr w:rsidR="005751E7" w14:paraId="41A6773A" w14:textId="77777777" w:rsidTr="0052345B">
        <w:tc>
          <w:tcPr>
            <w:tcW w:w="1304" w:type="dxa"/>
            <w:vMerge w:val="restart"/>
            <w:vAlign w:val="center"/>
          </w:tcPr>
          <w:p w14:paraId="0E61E4C2" w14:textId="58C1EBD2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Сотрудник</w:t>
            </w:r>
          </w:p>
        </w:tc>
        <w:tc>
          <w:tcPr>
            <w:tcW w:w="7193" w:type="dxa"/>
            <w:gridSpan w:val="4"/>
            <w:vAlign w:val="center"/>
          </w:tcPr>
          <w:p w14:paraId="2C110BF7" w14:textId="38116524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Информация в исполнении</w:t>
            </w:r>
          </w:p>
        </w:tc>
        <w:tc>
          <w:tcPr>
            <w:tcW w:w="1074" w:type="dxa"/>
            <w:vMerge w:val="restart"/>
            <w:vAlign w:val="center"/>
          </w:tcPr>
          <w:p w14:paraId="2504BBD4" w14:textId="17768D90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МР на конец</w:t>
            </w:r>
          </w:p>
        </w:tc>
      </w:tr>
      <w:tr w:rsidR="005751E7" w14:paraId="08BB7BA5" w14:textId="77777777" w:rsidTr="0052345B">
        <w:tc>
          <w:tcPr>
            <w:tcW w:w="1304" w:type="dxa"/>
            <w:vMerge/>
            <w:vAlign w:val="center"/>
          </w:tcPr>
          <w:p w14:paraId="5733C9AD" w14:textId="77777777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44" w:type="dxa"/>
            <w:vAlign w:val="center"/>
          </w:tcPr>
          <w:p w14:paraId="2A38C34A" w14:textId="5C918F50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</w:t>
            </w:r>
          </w:p>
        </w:tc>
        <w:tc>
          <w:tcPr>
            <w:tcW w:w="1281" w:type="dxa"/>
            <w:vAlign w:val="center"/>
          </w:tcPr>
          <w:p w14:paraId="6DDDD049" w14:textId="6693BEBF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</w:t>
            </w:r>
          </w:p>
        </w:tc>
        <w:tc>
          <w:tcPr>
            <w:tcW w:w="2065" w:type="dxa"/>
            <w:vAlign w:val="center"/>
          </w:tcPr>
          <w:p w14:paraId="5C984743" w14:textId="5346CD5F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Тип занятости</w:t>
            </w:r>
          </w:p>
        </w:tc>
        <w:tc>
          <w:tcPr>
            <w:tcW w:w="2503" w:type="dxa"/>
            <w:vAlign w:val="center"/>
          </w:tcPr>
          <w:p w14:paraId="464B2DA0" w14:textId="60BF4CB3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Должность</w:t>
            </w:r>
          </w:p>
        </w:tc>
        <w:tc>
          <w:tcPr>
            <w:tcW w:w="1074" w:type="dxa"/>
            <w:vMerge/>
            <w:vAlign w:val="center"/>
          </w:tcPr>
          <w:p w14:paraId="5EA8B1D7" w14:textId="108B2D07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</w:p>
        </w:tc>
      </w:tr>
      <w:tr w:rsidR="005751E7" w14:paraId="6CA523FC" w14:textId="77777777" w:rsidTr="0052345B">
        <w:tc>
          <w:tcPr>
            <w:tcW w:w="1304" w:type="dxa"/>
            <w:vAlign w:val="center"/>
          </w:tcPr>
          <w:p w14:paraId="65136092" w14:textId="470B5D5B" w:rsidR="005751E7" w:rsidRDefault="005751E7" w:rsidP="00960B6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Иванов</w:t>
            </w:r>
          </w:p>
        </w:tc>
        <w:tc>
          <w:tcPr>
            <w:tcW w:w="1344" w:type="dxa"/>
            <w:vAlign w:val="center"/>
          </w:tcPr>
          <w:p w14:paraId="1B832A0F" w14:textId="78CCD4FA" w:rsidR="005751E7" w:rsidRDefault="005751E7" w:rsidP="00960B6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05.05.2025</w:t>
            </w:r>
          </w:p>
        </w:tc>
        <w:tc>
          <w:tcPr>
            <w:tcW w:w="1281" w:type="dxa"/>
            <w:vAlign w:val="center"/>
          </w:tcPr>
          <w:p w14:paraId="7D8A2079" w14:textId="77777777" w:rsidR="005751E7" w:rsidRDefault="005751E7" w:rsidP="00960B65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065" w:type="dxa"/>
            <w:vAlign w:val="center"/>
          </w:tcPr>
          <w:p w14:paraId="51426AA5" w14:textId="596EAF88" w:rsidR="005751E7" w:rsidRDefault="005751E7" w:rsidP="00960B6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Основная должность</w:t>
            </w:r>
          </w:p>
        </w:tc>
        <w:tc>
          <w:tcPr>
            <w:tcW w:w="2503" w:type="dxa"/>
            <w:vAlign w:val="center"/>
          </w:tcPr>
          <w:p w14:paraId="18CAE7B1" w14:textId="444F9272" w:rsidR="005751E7" w:rsidRDefault="005751E7" w:rsidP="00960B6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Врач-терапевт</w:t>
            </w:r>
          </w:p>
        </w:tc>
        <w:tc>
          <w:tcPr>
            <w:tcW w:w="1074" w:type="dxa"/>
            <w:vAlign w:val="center"/>
          </w:tcPr>
          <w:p w14:paraId="11F12F02" w14:textId="3474F2A4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</w:t>
            </w:r>
          </w:p>
        </w:tc>
      </w:tr>
      <w:tr w:rsidR="0052345B" w14:paraId="62E9FC61" w14:textId="77777777" w:rsidTr="0052345B">
        <w:tc>
          <w:tcPr>
            <w:tcW w:w="1304" w:type="dxa"/>
            <w:vMerge w:val="restart"/>
            <w:vAlign w:val="center"/>
          </w:tcPr>
          <w:p w14:paraId="4231F3E6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Петров</w:t>
            </w:r>
          </w:p>
        </w:tc>
        <w:tc>
          <w:tcPr>
            <w:tcW w:w="1344" w:type="dxa"/>
            <w:vAlign w:val="center"/>
          </w:tcPr>
          <w:p w14:paraId="116696E6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05.05.2025</w:t>
            </w:r>
          </w:p>
        </w:tc>
        <w:tc>
          <w:tcPr>
            <w:tcW w:w="1281" w:type="dxa"/>
            <w:vAlign w:val="center"/>
          </w:tcPr>
          <w:p w14:paraId="27B7AEF4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28.03.2026</w:t>
            </w:r>
          </w:p>
        </w:tc>
        <w:tc>
          <w:tcPr>
            <w:tcW w:w="2065" w:type="dxa"/>
            <w:vAlign w:val="center"/>
          </w:tcPr>
          <w:p w14:paraId="4CBF7F5C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Основная должность</w:t>
            </w:r>
          </w:p>
        </w:tc>
        <w:tc>
          <w:tcPr>
            <w:tcW w:w="2503" w:type="dxa"/>
            <w:vAlign w:val="center"/>
          </w:tcPr>
          <w:p w14:paraId="6985D984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Врач-терапевт</w:t>
            </w:r>
          </w:p>
        </w:tc>
        <w:tc>
          <w:tcPr>
            <w:tcW w:w="1074" w:type="dxa"/>
            <w:vMerge w:val="restart"/>
            <w:vAlign w:val="center"/>
          </w:tcPr>
          <w:p w14:paraId="4EF688C6" w14:textId="77777777" w:rsidR="0052345B" w:rsidRDefault="0052345B" w:rsidP="00F56B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Нет</w:t>
            </w:r>
          </w:p>
        </w:tc>
      </w:tr>
      <w:tr w:rsidR="0052345B" w14:paraId="473D81C6" w14:textId="77777777" w:rsidTr="0052345B">
        <w:tc>
          <w:tcPr>
            <w:tcW w:w="1304" w:type="dxa"/>
            <w:vMerge/>
            <w:vAlign w:val="center"/>
          </w:tcPr>
          <w:p w14:paraId="4583F705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344" w:type="dxa"/>
            <w:vAlign w:val="center"/>
          </w:tcPr>
          <w:p w14:paraId="72A8563A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29.03.2026</w:t>
            </w:r>
          </w:p>
        </w:tc>
        <w:tc>
          <w:tcPr>
            <w:tcW w:w="1281" w:type="dxa"/>
            <w:vAlign w:val="center"/>
          </w:tcPr>
          <w:p w14:paraId="3F00DFFD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065" w:type="dxa"/>
            <w:vAlign w:val="center"/>
          </w:tcPr>
          <w:p w14:paraId="1F9DBC90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Основная должность</w:t>
            </w:r>
          </w:p>
        </w:tc>
        <w:tc>
          <w:tcPr>
            <w:tcW w:w="2503" w:type="dxa"/>
            <w:vAlign w:val="center"/>
          </w:tcPr>
          <w:p w14:paraId="01579704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Заместитель руководителя</w:t>
            </w:r>
          </w:p>
        </w:tc>
        <w:tc>
          <w:tcPr>
            <w:tcW w:w="1074" w:type="dxa"/>
            <w:vMerge/>
            <w:vAlign w:val="center"/>
          </w:tcPr>
          <w:p w14:paraId="1849187F" w14:textId="77777777" w:rsidR="0052345B" w:rsidRDefault="0052345B" w:rsidP="00F56B40">
            <w:pPr>
              <w:jc w:val="center"/>
              <w:rPr>
                <w:rFonts w:asciiTheme="majorHAnsi" w:hAnsiTheme="majorHAnsi"/>
              </w:rPr>
            </w:pPr>
          </w:p>
        </w:tc>
      </w:tr>
      <w:tr w:rsidR="0052345B" w14:paraId="77DF1FE9" w14:textId="77777777" w:rsidTr="0052345B">
        <w:tc>
          <w:tcPr>
            <w:tcW w:w="1304" w:type="dxa"/>
            <w:vAlign w:val="center"/>
          </w:tcPr>
          <w:p w14:paraId="1DA872C5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Сидоров</w:t>
            </w:r>
          </w:p>
        </w:tc>
        <w:tc>
          <w:tcPr>
            <w:tcW w:w="1344" w:type="dxa"/>
            <w:vAlign w:val="center"/>
          </w:tcPr>
          <w:p w14:paraId="6247A5AA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05.05.2025</w:t>
            </w:r>
          </w:p>
        </w:tc>
        <w:tc>
          <w:tcPr>
            <w:tcW w:w="1281" w:type="dxa"/>
            <w:vAlign w:val="center"/>
          </w:tcPr>
          <w:p w14:paraId="71AB4A24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28.03.2026</w:t>
            </w:r>
          </w:p>
        </w:tc>
        <w:tc>
          <w:tcPr>
            <w:tcW w:w="2065" w:type="dxa"/>
            <w:vAlign w:val="center"/>
          </w:tcPr>
          <w:p w14:paraId="534829AF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Основная должность</w:t>
            </w:r>
          </w:p>
        </w:tc>
        <w:tc>
          <w:tcPr>
            <w:tcW w:w="2503" w:type="dxa"/>
            <w:vAlign w:val="center"/>
          </w:tcPr>
          <w:p w14:paraId="1273F9EA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Врач-терапевт</w:t>
            </w:r>
          </w:p>
        </w:tc>
        <w:tc>
          <w:tcPr>
            <w:tcW w:w="1074" w:type="dxa"/>
            <w:vAlign w:val="center"/>
          </w:tcPr>
          <w:p w14:paraId="06474999" w14:textId="77777777" w:rsidR="0052345B" w:rsidRDefault="0052345B" w:rsidP="00F56B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Нет</w:t>
            </w:r>
          </w:p>
        </w:tc>
      </w:tr>
      <w:tr w:rsidR="0052345B" w14:paraId="6F7789F0" w14:textId="77777777" w:rsidTr="0052345B">
        <w:tc>
          <w:tcPr>
            <w:tcW w:w="1304" w:type="dxa"/>
            <w:vMerge w:val="restart"/>
            <w:vAlign w:val="center"/>
          </w:tcPr>
          <w:p w14:paraId="45D829BA" w14:textId="2AD475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Игошин</w:t>
            </w:r>
          </w:p>
        </w:tc>
        <w:tc>
          <w:tcPr>
            <w:tcW w:w="1344" w:type="dxa"/>
            <w:vAlign w:val="center"/>
          </w:tcPr>
          <w:p w14:paraId="10C5969F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05.05.2025</w:t>
            </w:r>
          </w:p>
        </w:tc>
        <w:tc>
          <w:tcPr>
            <w:tcW w:w="1281" w:type="dxa"/>
            <w:vAlign w:val="center"/>
          </w:tcPr>
          <w:p w14:paraId="07300145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28.03.2026</w:t>
            </w:r>
          </w:p>
        </w:tc>
        <w:tc>
          <w:tcPr>
            <w:tcW w:w="2065" w:type="dxa"/>
            <w:vAlign w:val="center"/>
          </w:tcPr>
          <w:p w14:paraId="57AD6DAF" w14:textId="1ADB12B2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 w:rsidRPr="005751E7">
              <w:rPr>
                <w:rFonts w:asciiTheme="majorHAnsi" w:hAnsiTheme="majorHAnsi"/>
              </w:rPr>
              <w:t>Совместительство (внешнее)</w:t>
            </w:r>
          </w:p>
        </w:tc>
        <w:tc>
          <w:tcPr>
            <w:tcW w:w="2503" w:type="dxa"/>
            <w:vAlign w:val="center"/>
          </w:tcPr>
          <w:p w14:paraId="3355C690" w14:textId="1698C548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Уборщик</w:t>
            </w:r>
          </w:p>
        </w:tc>
        <w:tc>
          <w:tcPr>
            <w:tcW w:w="1074" w:type="dxa"/>
            <w:vMerge w:val="restart"/>
            <w:vAlign w:val="center"/>
          </w:tcPr>
          <w:p w14:paraId="7CAF630B" w14:textId="1838634D" w:rsidR="0052345B" w:rsidRDefault="0052345B" w:rsidP="00F56B4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</w:t>
            </w:r>
          </w:p>
        </w:tc>
      </w:tr>
      <w:tr w:rsidR="0052345B" w14:paraId="7EDC6374" w14:textId="77777777" w:rsidTr="0052345B">
        <w:tc>
          <w:tcPr>
            <w:tcW w:w="1304" w:type="dxa"/>
            <w:vMerge/>
            <w:vAlign w:val="center"/>
          </w:tcPr>
          <w:p w14:paraId="57F3C096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344" w:type="dxa"/>
            <w:vAlign w:val="center"/>
          </w:tcPr>
          <w:p w14:paraId="3D3012D5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29.03.2026</w:t>
            </w:r>
          </w:p>
        </w:tc>
        <w:tc>
          <w:tcPr>
            <w:tcW w:w="1281" w:type="dxa"/>
            <w:vAlign w:val="center"/>
          </w:tcPr>
          <w:p w14:paraId="784F5522" w14:textId="77777777" w:rsidR="0052345B" w:rsidRDefault="0052345B" w:rsidP="00F56B40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065" w:type="dxa"/>
            <w:vAlign w:val="center"/>
          </w:tcPr>
          <w:p w14:paraId="1681FECD" w14:textId="12020C35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 w:rsidRPr="005751E7">
              <w:rPr>
                <w:rFonts w:asciiTheme="majorHAnsi" w:hAnsiTheme="majorHAnsi"/>
              </w:rPr>
              <w:t>Совместительство (внешнее)</w:t>
            </w:r>
          </w:p>
        </w:tc>
        <w:tc>
          <w:tcPr>
            <w:tcW w:w="2503" w:type="dxa"/>
            <w:vAlign w:val="center"/>
          </w:tcPr>
          <w:p w14:paraId="1418C548" w14:textId="3FAA5268" w:rsidR="0052345B" w:rsidRDefault="0052345B" w:rsidP="00F56B4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Санитар</w:t>
            </w:r>
          </w:p>
        </w:tc>
        <w:tc>
          <w:tcPr>
            <w:tcW w:w="1074" w:type="dxa"/>
            <w:vMerge/>
            <w:vAlign w:val="center"/>
          </w:tcPr>
          <w:p w14:paraId="15552796" w14:textId="77777777" w:rsidR="0052345B" w:rsidRDefault="0052345B" w:rsidP="00F56B40">
            <w:pPr>
              <w:jc w:val="center"/>
              <w:rPr>
                <w:rFonts w:asciiTheme="majorHAnsi" w:hAnsiTheme="majorHAnsi"/>
              </w:rPr>
            </w:pPr>
          </w:p>
        </w:tc>
      </w:tr>
      <w:tr w:rsidR="005751E7" w14:paraId="130F28C8" w14:textId="77777777" w:rsidTr="0052345B">
        <w:tc>
          <w:tcPr>
            <w:tcW w:w="1304" w:type="dxa"/>
            <w:vMerge w:val="restart"/>
            <w:vAlign w:val="center"/>
          </w:tcPr>
          <w:p w14:paraId="6C5B4EEB" w14:textId="653534A1" w:rsidR="005751E7" w:rsidRDefault="005751E7" w:rsidP="005751E7">
            <w:pPr>
              <w:jc w:val="bot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Петро</w:t>
            </w:r>
            <w:r w:rsidR="0052345B">
              <w:rPr>
                <w:rFonts w:asciiTheme="majorHAnsi" w:hAnsiTheme="majorHAnsi"/>
              </w:rPr>
              <w:t>шин</w:t>
            </w:r>
            <w:proofErr w:type="spellEnd"/>
          </w:p>
        </w:tc>
        <w:tc>
          <w:tcPr>
            <w:tcW w:w="1344" w:type="dxa"/>
            <w:vAlign w:val="center"/>
          </w:tcPr>
          <w:p w14:paraId="16626699" w14:textId="336CB4A8" w:rsidR="005751E7" w:rsidRDefault="005751E7" w:rsidP="005751E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05.05.2025</w:t>
            </w:r>
          </w:p>
        </w:tc>
        <w:tc>
          <w:tcPr>
            <w:tcW w:w="1281" w:type="dxa"/>
            <w:vAlign w:val="center"/>
          </w:tcPr>
          <w:p w14:paraId="138638FC" w14:textId="77309437" w:rsidR="005751E7" w:rsidRDefault="005751E7" w:rsidP="005751E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28.03.2026</w:t>
            </w:r>
          </w:p>
        </w:tc>
        <w:tc>
          <w:tcPr>
            <w:tcW w:w="2065" w:type="dxa"/>
            <w:vAlign w:val="center"/>
          </w:tcPr>
          <w:p w14:paraId="7997416D" w14:textId="6BCEA8F2" w:rsidR="005751E7" w:rsidRDefault="005751E7" w:rsidP="005751E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Основная должность</w:t>
            </w:r>
          </w:p>
        </w:tc>
        <w:tc>
          <w:tcPr>
            <w:tcW w:w="2503" w:type="dxa"/>
            <w:vAlign w:val="center"/>
          </w:tcPr>
          <w:p w14:paraId="4F32F36B" w14:textId="480EADD9" w:rsidR="005751E7" w:rsidRDefault="0052345B" w:rsidP="005751E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Санитар</w:t>
            </w:r>
          </w:p>
        </w:tc>
        <w:tc>
          <w:tcPr>
            <w:tcW w:w="1074" w:type="dxa"/>
            <w:vMerge w:val="restart"/>
            <w:vAlign w:val="center"/>
          </w:tcPr>
          <w:p w14:paraId="5806AC5C" w14:textId="7E227E58" w:rsidR="005751E7" w:rsidRDefault="005751E7" w:rsidP="005751E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Нет</w:t>
            </w:r>
          </w:p>
        </w:tc>
      </w:tr>
      <w:tr w:rsidR="0052345B" w14:paraId="10F9F9AA" w14:textId="77777777" w:rsidTr="0052345B">
        <w:tc>
          <w:tcPr>
            <w:tcW w:w="1304" w:type="dxa"/>
            <w:vMerge/>
            <w:vAlign w:val="center"/>
          </w:tcPr>
          <w:p w14:paraId="524ACFD2" w14:textId="77777777" w:rsidR="0052345B" w:rsidRDefault="0052345B" w:rsidP="0052345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1344" w:type="dxa"/>
            <w:vAlign w:val="center"/>
          </w:tcPr>
          <w:p w14:paraId="479C2E96" w14:textId="5F0809A5" w:rsidR="0052345B" w:rsidRDefault="0052345B" w:rsidP="0052345B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29.03.2026</w:t>
            </w:r>
          </w:p>
        </w:tc>
        <w:tc>
          <w:tcPr>
            <w:tcW w:w="1281" w:type="dxa"/>
            <w:vAlign w:val="center"/>
          </w:tcPr>
          <w:p w14:paraId="328605AF" w14:textId="77777777" w:rsidR="0052345B" w:rsidRDefault="0052345B" w:rsidP="0052345B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065" w:type="dxa"/>
            <w:vAlign w:val="center"/>
          </w:tcPr>
          <w:p w14:paraId="34005268" w14:textId="17EE60DD" w:rsidR="0052345B" w:rsidRDefault="0052345B" w:rsidP="0052345B">
            <w:pPr>
              <w:jc w:val="both"/>
              <w:rPr>
                <w:rFonts w:asciiTheme="majorHAnsi" w:hAnsiTheme="majorHAnsi"/>
              </w:rPr>
            </w:pPr>
            <w:r w:rsidRPr="005751E7">
              <w:rPr>
                <w:rFonts w:asciiTheme="majorHAnsi" w:hAnsiTheme="majorHAnsi"/>
              </w:rPr>
              <w:t>Совместительство (внешнее)</w:t>
            </w:r>
          </w:p>
        </w:tc>
        <w:tc>
          <w:tcPr>
            <w:tcW w:w="2503" w:type="dxa"/>
            <w:vAlign w:val="center"/>
          </w:tcPr>
          <w:p w14:paraId="7E3B3AA6" w14:textId="68C39CA0" w:rsidR="0052345B" w:rsidRDefault="0052345B" w:rsidP="0052345B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Уборщик</w:t>
            </w:r>
          </w:p>
        </w:tc>
        <w:tc>
          <w:tcPr>
            <w:tcW w:w="1074" w:type="dxa"/>
            <w:vMerge/>
            <w:vAlign w:val="center"/>
          </w:tcPr>
          <w:p w14:paraId="4DB41798" w14:textId="0FA9C019" w:rsidR="0052345B" w:rsidRDefault="0052345B" w:rsidP="0052345B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1AA7EAC7" w14:textId="244F1C0E" w:rsidR="00960B65" w:rsidRPr="00960B65" w:rsidRDefault="00960B65" w:rsidP="00960B65">
      <w:pPr>
        <w:ind w:firstLine="851"/>
        <w:jc w:val="both"/>
        <w:rPr>
          <w:rFonts w:asciiTheme="majorHAnsi" w:hAnsiTheme="majorHAnsi"/>
        </w:rPr>
      </w:pPr>
    </w:p>
    <w:p w14:paraId="1B5DF721" w14:textId="77777777" w:rsidR="00960B65" w:rsidRDefault="00960B65" w:rsidP="00960B65"/>
    <w:p w14:paraId="6529C395" w14:textId="608A5A24" w:rsidR="0052345B" w:rsidRPr="000121E3" w:rsidRDefault="0052345B" w:rsidP="0052345B">
      <w:pPr>
        <w:pStyle w:val="1"/>
        <w:jc w:val="both"/>
      </w:pPr>
      <w:bookmarkStart w:id="3" w:name="_Toc235624461"/>
      <w:r>
        <w:lastRenderedPageBreak/>
        <w:t>Заполнение информации о причинах снижения, контроль отчета.</w:t>
      </w:r>
      <w:bookmarkEnd w:id="3"/>
    </w:p>
    <w:p w14:paraId="0AF0CAE4" w14:textId="77777777" w:rsidR="004F3773" w:rsidRDefault="004F3773" w:rsidP="0052345B">
      <w:pPr>
        <w:ind w:firstLine="851"/>
        <w:jc w:val="both"/>
        <w:rPr>
          <w:rFonts w:asciiTheme="majorHAnsi" w:hAnsiTheme="majorHAnsi"/>
        </w:rPr>
      </w:pPr>
    </w:p>
    <w:p w14:paraId="0E410891" w14:textId="0C0A0A34" w:rsidR="0052345B" w:rsidRDefault="004F3773" w:rsidP="0052345B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Спецификация «Свод» заполняется на основании данных спецификации «Сотрудники».</w:t>
      </w:r>
    </w:p>
    <w:p w14:paraId="78A3A6E8" w14:textId="429FF421" w:rsidR="00DC50A3" w:rsidRDefault="004F3773" w:rsidP="0052345B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Для того, чтобы узнать, из каких сотрудников</w:t>
      </w:r>
      <w:r w:rsidR="00EA042E">
        <w:rPr>
          <w:rFonts w:asciiTheme="majorHAnsi" w:hAnsiTheme="majorHAnsi"/>
        </w:rPr>
        <w:t xml:space="preserve"> в конкретной категории</w:t>
      </w:r>
      <w:r>
        <w:rPr>
          <w:rFonts w:asciiTheme="majorHAnsi" w:hAnsiTheme="majorHAnsi"/>
        </w:rPr>
        <w:t xml:space="preserve"> сложилось значени</w:t>
      </w:r>
      <w:r w:rsidR="00EA042E">
        <w:rPr>
          <w:rFonts w:asciiTheme="majorHAnsi" w:hAnsiTheme="majorHAnsi"/>
        </w:rPr>
        <w:t xml:space="preserve">е, нужно установить фильтры на значения колонок спецификации «Сотрудники». Фильтр по колонке устанавливается через </w:t>
      </w:r>
      <w:r w:rsidR="00EA042E">
        <w:rPr>
          <w:rFonts w:asciiTheme="majorHAnsi" w:hAnsiTheme="majorHAnsi"/>
        </w:rPr>
        <w:t xml:space="preserve">действие контекстного меню </w:t>
      </w:r>
      <w:r w:rsidR="00EA042E" w:rsidRPr="00EA042E">
        <w:rPr>
          <w:rFonts w:asciiTheme="majorHAnsi" w:hAnsiTheme="majorHAnsi"/>
          <w:b/>
          <w:bCs/>
          <w:i/>
          <w:iCs/>
        </w:rPr>
        <w:t>«Отобрать по колонке»</w:t>
      </w:r>
      <w:r w:rsidR="00EA042E">
        <w:rPr>
          <w:rFonts w:asciiTheme="majorHAnsi" w:hAnsiTheme="majorHAnsi"/>
          <w:b/>
          <w:bCs/>
          <w:i/>
          <w:iCs/>
        </w:rPr>
        <w:t xml:space="preserve">, </w:t>
      </w:r>
      <w:r w:rsidR="00EA042E" w:rsidRPr="00EA042E">
        <w:rPr>
          <w:rFonts w:asciiTheme="majorHAnsi" w:hAnsiTheme="majorHAnsi"/>
        </w:rPr>
        <w:t>когда</w:t>
      </w:r>
      <w:r w:rsidR="00EA042E">
        <w:rPr>
          <w:rFonts w:asciiTheme="majorHAnsi" w:hAnsiTheme="majorHAnsi"/>
        </w:rPr>
        <w:t xml:space="preserve"> вы стоите на нужной колонке.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EA042E" w14:paraId="554916E3" w14:textId="77777777" w:rsidTr="00EA042E">
        <w:tc>
          <w:tcPr>
            <w:tcW w:w="2943" w:type="dxa"/>
          </w:tcPr>
          <w:p w14:paraId="72660E10" w14:textId="01399830" w:rsidR="00EA042E" w:rsidRDefault="00EA042E" w:rsidP="00EA04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Наименование поля</w:t>
            </w:r>
          </w:p>
        </w:tc>
        <w:tc>
          <w:tcPr>
            <w:tcW w:w="6628" w:type="dxa"/>
          </w:tcPr>
          <w:p w14:paraId="50367C3D" w14:textId="78B6C7C0" w:rsidR="00EA042E" w:rsidRDefault="00EA042E" w:rsidP="00EA04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Установить фильтры по колонкам</w:t>
            </w:r>
          </w:p>
        </w:tc>
      </w:tr>
      <w:tr w:rsidR="00EA042E" w14:paraId="05B0508E" w14:textId="77777777" w:rsidTr="00EA042E">
        <w:tc>
          <w:tcPr>
            <w:tcW w:w="2943" w:type="dxa"/>
          </w:tcPr>
          <w:p w14:paraId="6FFFDD6D" w14:textId="6D4A4A54" w:rsidR="00EA042E" w:rsidRDefault="00EA042E" w:rsidP="0052345B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Общее количество</w:t>
            </w:r>
          </w:p>
        </w:tc>
        <w:tc>
          <w:tcPr>
            <w:tcW w:w="6628" w:type="dxa"/>
          </w:tcPr>
          <w:p w14:paraId="3DD55EE8" w14:textId="31A7B0C1" w:rsidR="00EA042E" w:rsidRDefault="00EA042E" w:rsidP="0052345B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«Категория», оставить </w:t>
            </w:r>
            <w:proofErr w:type="spellStart"/>
            <w:r>
              <w:rPr>
                <w:rFonts w:asciiTheme="majorHAnsi" w:hAnsiTheme="majorHAnsi"/>
              </w:rPr>
              <w:t>чекер</w:t>
            </w:r>
            <w:proofErr w:type="spellEnd"/>
            <w:r>
              <w:rPr>
                <w:rFonts w:asciiTheme="majorHAnsi" w:hAnsiTheme="majorHAnsi"/>
              </w:rPr>
              <w:t xml:space="preserve"> только на анализируемой категории;</w:t>
            </w:r>
          </w:p>
          <w:p w14:paraId="602E400E" w14:textId="10C589B7" w:rsidR="00EA042E" w:rsidRDefault="00EA042E" w:rsidP="0052345B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«МР на конец», оставить </w:t>
            </w:r>
            <w:proofErr w:type="spellStart"/>
            <w:r>
              <w:rPr>
                <w:rFonts w:asciiTheme="majorHAnsi" w:hAnsiTheme="majorHAnsi"/>
              </w:rPr>
              <w:t>чекер</w:t>
            </w:r>
            <w:proofErr w:type="spellEnd"/>
            <w:r>
              <w:rPr>
                <w:rFonts w:asciiTheme="majorHAnsi" w:hAnsiTheme="majorHAnsi"/>
              </w:rPr>
              <w:t xml:space="preserve"> на значении «Да».</w:t>
            </w:r>
          </w:p>
          <w:p w14:paraId="45DE8C11" w14:textId="5E19E2EB" w:rsidR="00EA042E" w:rsidRDefault="00EA042E" w:rsidP="0052345B">
            <w:pPr>
              <w:jc w:val="both"/>
              <w:rPr>
                <w:rFonts w:asciiTheme="majorHAnsi" w:hAnsiTheme="majorHAnsi"/>
              </w:rPr>
            </w:pPr>
          </w:p>
        </w:tc>
      </w:tr>
      <w:tr w:rsidR="00EA042E" w14:paraId="3F526D04" w14:textId="77777777" w:rsidTr="00EA042E">
        <w:tc>
          <w:tcPr>
            <w:tcW w:w="2943" w:type="dxa"/>
          </w:tcPr>
          <w:p w14:paraId="580F0C09" w14:textId="48661F24" w:rsidR="00EA042E" w:rsidRDefault="00EA042E" w:rsidP="0052345B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Кол-во снизилось</w:t>
            </w:r>
          </w:p>
        </w:tc>
        <w:tc>
          <w:tcPr>
            <w:tcW w:w="6628" w:type="dxa"/>
          </w:tcPr>
          <w:p w14:paraId="35106AEE" w14:textId="77777777" w:rsidR="00EA042E" w:rsidRDefault="00EA042E" w:rsidP="00EA042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«Категория», оставить </w:t>
            </w:r>
            <w:proofErr w:type="spellStart"/>
            <w:r>
              <w:rPr>
                <w:rFonts w:asciiTheme="majorHAnsi" w:hAnsiTheme="majorHAnsi"/>
              </w:rPr>
              <w:t>чекер</w:t>
            </w:r>
            <w:proofErr w:type="spellEnd"/>
            <w:r>
              <w:rPr>
                <w:rFonts w:asciiTheme="majorHAnsi" w:hAnsiTheme="majorHAnsi"/>
              </w:rPr>
              <w:t xml:space="preserve"> только на анализируемой категории;</w:t>
            </w:r>
          </w:p>
          <w:p w14:paraId="51E2FDD5" w14:textId="44199AB0" w:rsidR="00EA042E" w:rsidRDefault="00EA042E" w:rsidP="00EA042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«МР на конец», оставить </w:t>
            </w:r>
            <w:proofErr w:type="spellStart"/>
            <w:r>
              <w:rPr>
                <w:rFonts w:asciiTheme="majorHAnsi" w:hAnsiTheme="majorHAnsi"/>
              </w:rPr>
              <w:t>чекер</w:t>
            </w:r>
            <w:proofErr w:type="spellEnd"/>
            <w:r>
              <w:rPr>
                <w:rFonts w:asciiTheme="majorHAnsi" w:hAnsiTheme="majorHAnsi"/>
              </w:rPr>
              <w:t xml:space="preserve"> на значении «Да»</w:t>
            </w:r>
            <w:r>
              <w:rPr>
                <w:rFonts w:asciiTheme="majorHAnsi" w:hAnsiTheme="majorHAnsi"/>
              </w:rPr>
              <w:t>;</w:t>
            </w:r>
          </w:p>
          <w:p w14:paraId="0D565DDE" w14:textId="252D2182" w:rsidR="00EA042E" w:rsidRDefault="00EA042E" w:rsidP="00EA042E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«Разница», указать в поле «По» значение -0,01</w:t>
            </w:r>
          </w:p>
          <w:p w14:paraId="544D94CD" w14:textId="77777777" w:rsidR="00EA042E" w:rsidRDefault="00EA042E" w:rsidP="0052345B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23A63677" w14:textId="77777777" w:rsidR="00EA042E" w:rsidRDefault="00EA042E" w:rsidP="0052345B">
      <w:pPr>
        <w:ind w:firstLine="851"/>
        <w:jc w:val="both"/>
        <w:rPr>
          <w:rFonts w:asciiTheme="majorHAnsi" w:hAnsiTheme="majorHAnsi"/>
        </w:rPr>
      </w:pPr>
    </w:p>
    <w:p w14:paraId="3A2A8DA5" w14:textId="6F1A0A36" w:rsidR="00EA042E" w:rsidRPr="00EA042E" w:rsidRDefault="00EA042E" w:rsidP="00F65FB8">
      <w:pPr>
        <w:jc w:val="both"/>
        <w:rPr>
          <w:rFonts w:asciiTheme="majorHAnsi" w:hAnsiTheme="majorHAnsi"/>
          <w:b/>
          <w:bCs/>
        </w:rPr>
      </w:pPr>
      <w:r w:rsidRPr="00A74BA0">
        <w:rPr>
          <w:rFonts w:asciiTheme="majorHAnsi" w:hAnsiTheme="majorHAnsi"/>
          <w:b/>
          <w:bCs/>
        </w:rPr>
        <w:t xml:space="preserve">Обратите внимание!!! </w:t>
      </w:r>
      <w:r>
        <w:rPr>
          <w:rFonts w:asciiTheme="majorHAnsi" w:hAnsiTheme="majorHAnsi"/>
          <w:b/>
          <w:bCs/>
        </w:rPr>
        <w:t>Д</w:t>
      </w:r>
      <w:r>
        <w:rPr>
          <w:rFonts w:asciiTheme="majorHAnsi" w:hAnsiTheme="majorHAnsi"/>
          <w:b/>
          <w:bCs/>
        </w:rPr>
        <w:t xml:space="preserve">ля снятия всех установленных фильтров по колонкам, необходимо на любой колонке выполнить действие </w:t>
      </w:r>
      <w:r w:rsidRPr="00EA042E">
        <w:rPr>
          <w:rFonts w:asciiTheme="majorHAnsi" w:hAnsiTheme="majorHAnsi"/>
          <w:b/>
          <w:bCs/>
        </w:rPr>
        <w:t xml:space="preserve">контекстного меню </w:t>
      </w:r>
      <w:r w:rsidRPr="00EA042E">
        <w:rPr>
          <w:rFonts w:asciiTheme="majorHAnsi" w:hAnsiTheme="majorHAnsi"/>
          <w:b/>
          <w:bCs/>
          <w:i/>
          <w:iCs/>
        </w:rPr>
        <w:t>«Отобрать по колонке</w:t>
      </w:r>
      <w:r w:rsidRPr="00EA042E">
        <w:rPr>
          <w:rFonts w:asciiTheme="majorHAnsi" w:hAnsiTheme="majorHAnsi"/>
          <w:b/>
          <w:bCs/>
        </w:rPr>
        <w:t>»</w:t>
      </w:r>
      <w:r w:rsidRPr="00EA042E">
        <w:rPr>
          <w:rFonts w:asciiTheme="majorHAnsi" w:hAnsiTheme="majorHAnsi"/>
          <w:b/>
          <w:bCs/>
        </w:rPr>
        <w:t xml:space="preserve"> и нажать кнопку «Очистить все»</w:t>
      </w:r>
      <w:r>
        <w:rPr>
          <w:rFonts w:asciiTheme="majorHAnsi" w:hAnsiTheme="majorHAnsi"/>
          <w:b/>
          <w:bCs/>
        </w:rPr>
        <w:t>.</w:t>
      </w:r>
    </w:p>
    <w:p w14:paraId="6FF2698E" w14:textId="0DB37F62" w:rsidR="0052345B" w:rsidRDefault="0052345B" w:rsidP="0052345B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спецификации «Свод»</w:t>
      </w:r>
      <w:r w:rsidR="00421806">
        <w:rPr>
          <w:rFonts w:asciiTheme="majorHAnsi" w:hAnsiTheme="majorHAnsi"/>
        </w:rPr>
        <w:t xml:space="preserve"> необходимо выполнить действие контекстного меню </w:t>
      </w:r>
      <w:r w:rsidR="00421806">
        <w:rPr>
          <w:rFonts w:asciiTheme="majorHAnsi" w:hAnsiTheme="majorHAnsi"/>
          <w:b/>
          <w:bCs/>
          <w:i/>
          <w:iCs/>
        </w:rPr>
        <w:t xml:space="preserve">Исправить </w:t>
      </w:r>
      <w:r w:rsidR="00421806" w:rsidRPr="00421806">
        <w:rPr>
          <w:rFonts w:asciiTheme="majorHAnsi" w:hAnsiTheme="majorHAnsi"/>
        </w:rPr>
        <w:t>(последовательно для каждой категории со снижением)</w:t>
      </w:r>
      <w:r>
        <w:rPr>
          <w:rFonts w:asciiTheme="majorHAnsi" w:hAnsiTheme="majorHAnsi"/>
        </w:rPr>
        <w:t>:</w:t>
      </w:r>
    </w:p>
    <w:p w14:paraId="35DC733F" w14:textId="1CB22A86" w:rsidR="00960B65" w:rsidRDefault="00421806" w:rsidP="00421806">
      <w:pPr>
        <w:jc w:val="center"/>
      </w:pPr>
      <w:r>
        <w:rPr>
          <w:noProof/>
        </w:rPr>
        <w:drawing>
          <wp:inline distT="0" distB="0" distL="0" distR="0" wp14:anchorId="7A161E15" wp14:editId="336668CD">
            <wp:extent cx="3520440" cy="3395521"/>
            <wp:effectExtent l="0" t="0" r="0" b="0"/>
            <wp:docPr id="3896196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1967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1433" cy="339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05A34" w14:textId="0C448BA2" w:rsidR="00421806" w:rsidRDefault="00421806" w:rsidP="00421806">
      <w:pPr>
        <w:pStyle w:val="aa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7</w:t>
        </w:r>
      </w:fldSimple>
    </w:p>
    <w:p w14:paraId="1180DCD4" w14:textId="2EB32194" w:rsidR="00421806" w:rsidRDefault="00421806" w:rsidP="00421806">
      <w:pPr>
        <w:ind w:firstLine="851"/>
        <w:jc w:val="both"/>
        <w:rPr>
          <w:rFonts w:asciiTheme="majorHAnsi" w:hAnsiTheme="majorHAnsi"/>
        </w:rPr>
      </w:pPr>
      <w:r w:rsidRPr="00421806">
        <w:rPr>
          <w:rFonts w:asciiTheme="majorHAnsi" w:hAnsiTheme="majorHAnsi"/>
        </w:rPr>
        <w:lastRenderedPageBreak/>
        <w:t>Необхо</w:t>
      </w:r>
      <w:r>
        <w:rPr>
          <w:rFonts w:asciiTheme="majorHAnsi" w:hAnsiTheme="majorHAnsi"/>
        </w:rPr>
        <w:t>димо указать количество работников по причинам. В поле контроль должно быть значение 0. В приведенном примере видно, что нужно еще расшифровать информацию по 4м сотрудникам.</w:t>
      </w:r>
    </w:p>
    <w:p w14:paraId="32C141CB" w14:textId="2C263FE8" w:rsidR="00421806" w:rsidRDefault="00421806" w:rsidP="00421806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При указании количества в поле «Другие причины. Кол-во случаев» необходимо заполнить поле «Другие причины. Описание».</w:t>
      </w:r>
    </w:p>
    <w:p w14:paraId="09B1F786" w14:textId="3175D1D3" w:rsidR="00F65FB8" w:rsidRPr="00F65FB8" w:rsidRDefault="00F65FB8" w:rsidP="00F65FB8">
      <w:pPr>
        <w:jc w:val="both"/>
        <w:rPr>
          <w:rFonts w:asciiTheme="majorHAnsi" w:hAnsiTheme="majorHAnsi"/>
          <w:b/>
          <w:bCs/>
        </w:rPr>
      </w:pPr>
      <w:r w:rsidRPr="00A74BA0">
        <w:rPr>
          <w:rFonts w:asciiTheme="majorHAnsi" w:hAnsiTheme="majorHAnsi"/>
          <w:b/>
          <w:bCs/>
        </w:rPr>
        <w:t>Обратите внимание!!!</w:t>
      </w:r>
      <w:r>
        <w:rPr>
          <w:rFonts w:asciiTheme="majorHAnsi" w:hAnsiTheme="majorHAnsi"/>
          <w:b/>
          <w:bCs/>
        </w:rPr>
        <w:t xml:space="preserve"> По методологическим вопросам, возникающим при распределении сотрудников со снижением заработной платы по графам при пояснении (например, в какую причину считать при определенной ситуации, как лучше написать в пояснении и т.д.), необходимо обращаться в </w:t>
      </w:r>
      <w:r w:rsidRPr="00F65FB8">
        <w:rPr>
          <w:rFonts w:asciiTheme="majorHAnsi" w:hAnsiTheme="majorHAnsi"/>
          <w:b/>
          <w:bCs/>
        </w:rPr>
        <w:t>Отдел оплаты труда работников системы здравоохранения</w:t>
      </w:r>
      <w:r>
        <w:rPr>
          <w:rFonts w:asciiTheme="majorHAnsi" w:hAnsiTheme="majorHAnsi"/>
          <w:b/>
          <w:bCs/>
        </w:rPr>
        <w:t xml:space="preserve"> министерства здравоохранения Краснодарского края.</w:t>
      </w:r>
    </w:p>
    <w:p w14:paraId="6FDBA7CA" w14:textId="11DE8CE2" w:rsidR="00421806" w:rsidRPr="00421806" w:rsidRDefault="00421806" w:rsidP="00421806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После расшифровки причин необходимо выполнить действие «Проверить» для заголовка раздела. При выявлении ошибок, они будут отражены в спецификации «Журнал ошибок и предупреждений»</w:t>
      </w:r>
    </w:p>
    <w:p w14:paraId="1FA8BB26" w14:textId="46C9CF35" w:rsidR="00421806" w:rsidRDefault="008E0F8B" w:rsidP="00421806">
      <w:pPr>
        <w:jc w:val="center"/>
      </w:pPr>
      <w:r>
        <w:rPr>
          <w:noProof/>
        </w:rPr>
        <w:drawing>
          <wp:inline distT="0" distB="0" distL="0" distR="0" wp14:anchorId="471EF7CD" wp14:editId="322AA4E4">
            <wp:extent cx="5940425" cy="2402205"/>
            <wp:effectExtent l="0" t="0" r="0" b="0"/>
            <wp:docPr id="1740163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1638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12FD1" w14:textId="455B02AE" w:rsidR="008E0F8B" w:rsidRDefault="008E0F8B" w:rsidP="008E0F8B">
      <w:pPr>
        <w:pStyle w:val="aa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8</w:t>
        </w:r>
      </w:fldSimple>
    </w:p>
    <w:p w14:paraId="283B5965" w14:textId="77777777" w:rsidR="008E0F8B" w:rsidRPr="00960B65" w:rsidRDefault="008E0F8B" w:rsidP="00421806">
      <w:pPr>
        <w:jc w:val="center"/>
      </w:pPr>
    </w:p>
    <w:p w14:paraId="5E16414F" w14:textId="276486D5" w:rsidR="005B136A" w:rsidRPr="000121E3" w:rsidRDefault="005B136A" w:rsidP="00B149DE">
      <w:pPr>
        <w:pStyle w:val="1"/>
        <w:jc w:val="both"/>
      </w:pPr>
      <w:bookmarkStart w:id="4" w:name="_Toc235624462"/>
      <w:r w:rsidRPr="000121E3">
        <w:t>Печать отчета</w:t>
      </w:r>
      <w:bookmarkEnd w:id="4"/>
    </w:p>
    <w:p w14:paraId="39753ED6" w14:textId="77777777" w:rsidR="00E25CBA" w:rsidRDefault="00E25CBA" w:rsidP="00E25CBA">
      <w:pPr>
        <w:ind w:firstLine="851"/>
        <w:jc w:val="both"/>
        <w:rPr>
          <w:rFonts w:asciiTheme="majorHAnsi" w:hAnsiTheme="majorHAnsi"/>
        </w:rPr>
      </w:pPr>
    </w:p>
    <w:p w14:paraId="0EB63D3E" w14:textId="16544204" w:rsidR="00E25CBA" w:rsidRDefault="00E25CBA" w:rsidP="00E25CBA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разделе предусмотрено 2 режима формирования отчета:</w:t>
      </w:r>
    </w:p>
    <w:p w14:paraId="4EA1CB6B" w14:textId="691FF8C6" w:rsidR="00E25CBA" w:rsidRPr="00E25CBA" w:rsidRDefault="00E25CBA" w:rsidP="00E25CBA">
      <w:pPr>
        <w:pStyle w:val="a9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В целом по организации. На заголовке записи раздела выполнить действие контекстного меню </w:t>
      </w:r>
      <w:r>
        <w:rPr>
          <w:rFonts w:asciiTheme="majorHAnsi" w:hAnsiTheme="majorHAnsi"/>
          <w:b/>
          <w:bCs/>
          <w:i/>
          <w:iCs/>
        </w:rPr>
        <w:t xml:space="preserve">Расширения – Пользовательские отчеты </w:t>
      </w:r>
      <w:r w:rsidRPr="00E25CBA">
        <w:rPr>
          <w:rFonts w:asciiTheme="majorHAnsi" w:hAnsiTheme="majorHAnsi"/>
        </w:rPr>
        <w:t>(</w:t>
      </w:r>
      <w:r>
        <w:rPr>
          <w:rFonts w:asciiTheme="majorHAnsi" w:hAnsiTheme="majorHAnsi"/>
        </w:rPr>
        <w:t xml:space="preserve">будут выведены </w:t>
      </w:r>
      <w:r w:rsidR="00960B65">
        <w:rPr>
          <w:rFonts w:asciiTheme="majorHAnsi" w:hAnsiTheme="majorHAnsi"/>
        </w:rPr>
        <w:t>2 листа: Свод и Расшифровка)</w:t>
      </w:r>
      <w:r w:rsidRPr="00E25CBA">
        <w:rPr>
          <w:rFonts w:asciiTheme="majorHAnsi" w:hAnsiTheme="majorHAnsi"/>
        </w:rPr>
        <w:t>;</w:t>
      </w:r>
    </w:p>
    <w:p w14:paraId="29CC14F0" w14:textId="7DE02EA9" w:rsidR="00E25CBA" w:rsidRPr="00960B65" w:rsidRDefault="00E25CBA" w:rsidP="00E25CBA">
      <w:pPr>
        <w:pStyle w:val="a9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По конкретным сотрудникам. В спецификации «Сотрудники» пометить нужных сотрудников, выполнить действие контекстного меню </w:t>
      </w:r>
      <w:r>
        <w:rPr>
          <w:rFonts w:asciiTheme="majorHAnsi" w:hAnsiTheme="majorHAnsi"/>
          <w:b/>
          <w:bCs/>
          <w:i/>
          <w:iCs/>
        </w:rPr>
        <w:t>Расширения – Пользовательские отчеты</w:t>
      </w:r>
      <w:r w:rsidR="00960B65">
        <w:rPr>
          <w:rFonts w:asciiTheme="majorHAnsi" w:hAnsiTheme="majorHAnsi"/>
          <w:b/>
          <w:bCs/>
          <w:i/>
          <w:iCs/>
        </w:rPr>
        <w:t xml:space="preserve"> </w:t>
      </w:r>
      <w:r w:rsidR="00960B65" w:rsidRPr="00960B65">
        <w:rPr>
          <w:rFonts w:asciiTheme="majorHAnsi" w:hAnsiTheme="majorHAnsi"/>
        </w:rPr>
        <w:t>(</w:t>
      </w:r>
      <w:r w:rsidR="00960B65">
        <w:rPr>
          <w:rFonts w:asciiTheme="majorHAnsi" w:hAnsiTheme="majorHAnsi"/>
        </w:rPr>
        <w:t>будет выведен только лист Расшифровка)</w:t>
      </w:r>
      <w:r w:rsidRPr="00960B65">
        <w:rPr>
          <w:rFonts w:asciiTheme="majorHAnsi" w:hAnsiTheme="majorHAnsi"/>
        </w:rPr>
        <w:t>.</w:t>
      </w:r>
    </w:p>
    <w:p w14:paraId="32B5ECE4" w14:textId="1DC154F3" w:rsidR="00E25CBA" w:rsidRDefault="00E25CBA" w:rsidP="00E25CBA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В открывшемся окне выбрать отчет «</w:t>
      </w:r>
      <w:r w:rsidRPr="00E25CBA">
        <w:rPr>
          <w:rFonts w:asciiTheme="majorHAnsi" w:hAnsiTheme="majorHAnsi"/>
        </w:rPr>
        <w:t>Индикаторы риска снижения заработной платы</w:t>
      </w:r>
      <w:r>
        <w:rPr>
          <w:rFonts w:asciiTheme="majorHAnsi" w:hAnsiTheme="majorHAnsi"/>
        </w:rPr>
        <w:t xml:space="preserve">». </w:t>
      </w:r>
      <w:r w:rsidR="00960B65">
        <w:rPr>
          <w:rFonts w:asciiTheme="majorHAnsi" w:hAnsiTheme="majorHAnsi"/>
        </w:rPr>
        <w:t xml:space="preserve"> </w:t>
      </w:r>
    </w:p>
    <w:p w14:paraId="2EA7D357" w14:textId="2F0454A3" w:rsidR="00960B65" w:rsidRDefault="00960B65" w:rsidP="00960B65">
      <w:pPr>
        <w:jc w:val="center"/>
        <w:rPr>
          <w:rFonts w:asciiTheme="majorHAnsi" w:hAnsiTheme="majorHAnsi"/>
        </w:rPr>
      </w:pPr>
      <w:r>
        <w:rPr>
          <w:noProof/>
        </w:rPr>
        <w:lastRenderedPageBreak/>
        <w:drawing>
          <wp:inline distT="0" distB="0" distL="0" distR="0" wp14:anchorId="542FB613" wp14:editId="14B3AA31">
            <wp:extent cx="2796540" cy="1391244"/>
            <wp:effectExtent l="0" t="0" r="0" b="0"/>
            <wp:docPr id="140318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1882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7512" cy="13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61A9B" w14:textId="7C85D9EE" w:rsidR="00960B65" w:rsidRPr="000121E3" w:rsidRDefault="00960B65" w:rsidP="00960B65">
      <w:pPr>
        <w:pStyle w:val="aa"/>
        <w:jc w:val="center"/>
        <w:rPr>
          <w:rFonts w:asciiTheme="majorHAnsi" w:hAnsiTheme="majorHAnsi"/>
        </w:rPr>
      </w:pPr>
      <w:r>
        <w:t xml:space="preserve">Рисунок </w:t>
      </w:r>
      <w:fldSimple w:instr=" SEQ Рисунок \* ARABIC ">
        <w:r w:rsidR="008E0F8B">
          <w:rPr>
            <w:noProof/>
          </w:rPr>
          <w:t>9</w:t>
        </w:r>
      </w:fldSimple>
    </w:p>
    <w:p w14:paraId="741FD7C8" w14:textId="727A36B1" w:rsidR="00960B65" w:rsidRDefault="00960B65" w:rsidP="00960B65">
      <w:pPr>
        <w:ind w:firstLine="85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У отчета только один параметр. Если установить </w:t>
      </w:r>
      <w:proofErr w:type="spellStart"/>
      <w:r>
        <w:rPr>
          <w:rFonts w:asciiTheme="majorHAnsi" w:hAnsiTheme="majorHAnsi"/>
        </w:rPr>
        <w:t>чекер</w:t>
      </w:r>
      <w:proofErr w:type="spellEnd"/>
      <w:r>
        <w:rPr>
          <w:rFonts w:asciiTheme="majorHAnsi" w:hAnsiTheme="majorHAnsi"/>
        </w:rPr>
        <w:t xml:space="preserve"> «Только со снижение дохода», то на листе «Расшифровка» будет выведена информация только по сотрудникам, у которых было снижение заработной платы, иначе по всем</w:t>
      </w:r>
    </w:p>
    <w:p w14:paraId="0A68F76D" w14:textId="7E4D2FB5" w:rsidR="00960B65" w:rsidRDefault="00960B65" w:rsidP="00960B65">
      <w:pPr>
        <w:keepNext/>
        <w:jc w:val="center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722C29AA" wp14:editId="6090AB89">
            <wp:extent cx="3673929" cy="952500"/>
            <wp:effectExtent l="0" t="0" r="0" b="0"/>
            <wp:docPr id="17490838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8383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86630" cy="95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C5C5" w14:textId="064CC02C" w:rsidR="00960B65" w:rsidRPr="000121E3" w:rsidRDefault="00960B65" w:rsidP="00960B65">
      <w:pPr>
        <w:pStyle w:val="aa"/>
        <w:jc w:val="center"/>
        <w:rPr>
          <w:rFonts w:asciiTheme="majorHAnsi" w:hAnsiTheme="majorHAnsi"/>
        </w:rPr>
      </w:pPr>
      <w:r>
        <w:t xml:space="preserve">Рисунок </w:t>
      </w:r>
      <w:fldSimple w:instr=" SEQ Рисунок \* ARABIC ">
        <w:r w:rsidR="008E0F8B">
          <w:rPr>
            <w:noProof/>
          </w:rPr>
          <w:t>10</w:t>
        </w:r>
      </w:fldSimple>
    </w:p>
    <w:p w14:paraId="3D2C4F6F" w14:textId="2E86A8CF" w:rsidR="00960B65" w:rsidRPr="00A74BA0" w:rsidRDefault="00960B65" w:rsidP="00960B65">
      <w:pPr>
        <w:jc w:val="both"/>
        <w:rPr>
          <w:rFonts w:asciiTheme="majorHAnsi" w:hAnsiTheme="majorHAnsi"/>
          <w:b/>
          <w:bCs/>
        </w:rPr>
      </w:pPr>
      <w:r w:rsidRPr="00A74BA0">
        <w:rPr>
          <w:rFonts w:asciiTheme="majorHAnsi" w:hAnsiTheme="majorHAnsi"/>
          <w:b/>
          <w:bCs/>
        </w:rPr>
        <w:t xml:space="preserve">Обратите внимание!!! </w:t>
      </w:r>
      <w:r>
        <w:rPr>
          <w:rFonts w:asciiTheme="majorHAnsi" w:hAnsiTheme="majorHAnsi"/>
          <w:b/>
          <w:bCs/>
        </w:rPr>
        <w:t>Для средних и крупных организаций рекомендовано формирование отчета через очередь печати (т.е. через кнопку «В очередь»).</w:t>
      </w:r>
    </w:p>
    <w:p w14:paraId="27A03E4D" w14:textId="77777777" w:rsidR="00960B65" w:rsidRDefault="00960B65" w:rsidP="00960B65">
      <w:pPr>
        <w:jc w:val="both"/>
        <w:rPr>
          <w:rFonts w:asciiTheme="majorHAnsi" w:hAnsiTheme="majorHAnsi"/>
        </w:rPr>
      </w:pPr>
    </w:p>
    <w:p w14:paraId="7BFE01B1" w14:textId="77777777" w:rsidR="0052345B" w:rsidRPr="00E25CBA" w:rsidRDefault="0052345B" w:rsidP="00960B65">
      <w:pPr>
        <w:jc w:val="both"/>
        <w:rPr>
          <w:rFonts w:asciiTheme="majorHAnsi" w:hAnsiTheme="majorHAnsi"/>
        </w:rPr>
      </w:pPr>
    </w:p>
    <w:sectPr w:rsidR="0052345B" w:rsidRPr="00E25CBA" w:rsidSect="000F4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4559B"/>
    <w:multiLevelType w:val="hybridMultilevel"/>
    <w:tmpl w:val="DE087D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5153DAA"/>
    <w:multiLevelType w:val="hybridMultilevel"/>
    <w:tmpl w:val="AF1EB53A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68205F2E"/>
    <w:multiLevelType w:val="hybridMultilevel"/>
    <w:tmpl w:val="517EC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4B4093"/>
    <w:multiLevelType w:val="hybridMultilevel"/>
    <w:tmpl w:val="0A4077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9728009">
    <w:abstractNumId w:val="3"/>
  </w:num>
  <w:num w:numId="2" w16cid:durableId="2101874230">
    <w:abstractNumId w:val="2"/>
  </w:num>
  <w:num w:numId="3" w16cid:durableId="869222629">
    <w:abstractNumId w:val="0"/>
  </w:num>
  <w:num w:numId="4" w16cid:durableId="1136988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031"/>
    <w:rsid w:val="000121E3"/>
    <w:rsid w:val="000F487B"/>
    <w:rsid w:val="001345FF"/>
    <w:rsid w:val="002E6FBB"/>
    <w:rsid w:val="00356843"/>
    <w:rsid w:val="003F72A6"/>
    <w:rsid w:val="00421806"/>
    <w:rsid w:val="004F3773"/>
    <w:rsid w:val="0052345B"/>
    <w:rsid w:val="005751E7"/>
    <w:rsid w:val="005B136A"/>
    <w:rsid w:val="007109C7"/>
    <w:rsid w:val="00713C4A"/>
    <w:rsid w:val="00756B24"/>
    <w:rsid w:val="00892CC7"/>
    <w:rsid w:val="008E0F8B"/>
    <w:rsid w:val="00960B65"/>
    <w:rsid w:val="00A74BA0"/>
    <w:rsid w:val="00B149DE"/>
    <w:rsid w:val="00BD5A21"/>
    <w:rsid w:val="00BF6760"/>
    <w:rsid w:val="00D0226B"/>
    <w:rsid w:val="00D07B38"/>
    <w:rsid w:val="00DC50A3"/>
    <w:rsid w:val="00DC712B"/>
    <w:rsid w:val="00DD1C26"/>
    <w:rsid w:val="00DF6031"/>
    <w:rsid w:val="00E25CBA"/>
    <w:rsid w:val="00E30BA0"/>
    <w:rsid w:val="00EA042E"/>
    <w:rsid w:val="00EB06F9"/>
    <w:rsid w:val="00F57A5C"/>
    <w:rsid w:val="00F65FB8"/>
    <w:rsid w:val="00FA0B42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A240"/>
  <w15:docId w15:val="{AD21E00E-7C76-4340-AEC8-E48CEFF6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03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1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603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F60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DF6031"/>
    <w:pPr>
      <w:outlineLvl w:val="9"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F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0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01">
    <w:name w:val="Заголовок 01"/>
    <w:basedOn w:val="a"/>
    <w:qFormat/>
    <w:rsid w:val="00DF6031"/>
  </w:style>
  <w:style w:type="paragraph" w:styleId="11">
    <w:name w:val="toc 1"/>
    <w:basedOn w:val="a"/>
    <w:next w:val="a"/>
    <w:autoRedefine/>
    <w:uiPriority w:val="39"/>
    <w:unhideWhenUsed/>
    <w:rsid w:val="00DF6031"/>
    <w:pPr>
      <w:spacing w:after="100"/>
    </w:pPr>
  </w:style>
  <w:style w:type="character" w:styleId="a8">
    <w:name w:val="Hyperlink"/>
    <w:basedOn w:val="a0"/>
    <w:uiPriority w:val="99"/>
    <w:unhideWhenUsed/>
    <w:rsid w:val="00DF603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B1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0121E3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0121E3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b">
    <w:name w:val="Table Grid"/>
    <w:basedOn w:val="a1"/>
    <w:uiPriority w:val="59"/>
    <w:rsid w:val="00960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088B-D669-4E89-8004-C774B417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Землянская</cp:lastModifiedBy>
  <cp:revision>6</cp:revision>
  <dcterms:created xsi:type="dcterms:W3CDTF">2023-03-16T08:13:00Z</dcterms:created>
  <dcterms:modified xsi:type="dcterms:W3CDTF">2026-07-22T16:49:00Z</dcterms:modified>
</cp:coreProperties>
</file>